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 (der)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Bahnhof    </w:t>
      </w:r>
      <w:r>
        <w:t xml:space="preserve">   campingplatz    </w:t>
      </w:r>
      <w:r>
        <w:t xml:space="preserve">   dom    </w:t>
      </w:r>
      <w:r>
        <w:t xml:space="preserve">   flughafen    </w:t>
      </w:r>
      <w:r>
        <w:t xml:space="preserve">   fluss    </w:t>
      </w:r>
      <w:r>
        <w:t xml:space="preserve">   hafen    </w:t>
      </w:r>
      <w:r>
        <w:t xml:space="preserve">   hauptplatz    </w:t>
      </w:r>
      <w:r>
        <w:t xml:space="preserve">   markt    </w:t>
      </w:r>
      <w:r>
        <w:t xml:space="preserve">   Park    </w:t>
      </w:r>
      <w:r>
        <w:t xml:space="preserve">   parkplatz    </w:t>
      </w:r>
      <w:r>
        <w:t xml:space="preserve">   see    </w:t>
      </w:r>
      <w:r>
        <w:t xml:space="preserve">   Supermarkt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(der)</dc:title>
  <dcterms:created xsi:type="dcterms:W3CDTF">2021-10-11T20:02:41Z</dcterms:created>
  <dcterms:modified xsi:type="dcterms:W3CDTF">2021-10-11T20:02:41Z</dcterms:modified>
</cp:coreProperties>
</file>