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Trauma-informed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behaviours    </w:t>
      </w:r>
      <w:r>
        <w:t xml:space="preserve">   collaboration    </w:t>
      </w:r>
      <w:r>
        <w:t xml:space="preserve">   comprehensive treatment    </w:t>
      </w:r>
      <w:r>
        <w:t xml:space="preserve">   continuing trauma    </w:t>
      </w:r>
      <w:r>
        <w:t xml:space="preserve">   empowerment    </w:t>
      </w:r>
      <w:r>
        <w:t xml:space="preserve">   family violence    </w:t>
      </w:r>
      <w:r>
        <w:t xml:space="preserve">   memory triggers    </w:t>
      </w:r>
      <w:r>
        <w:t xml:space="preserve">   mental health services    </w:t>
      </w:r>
      <w:r>
        <w:t xml:space="preserve">   mental illness    </w:t>
      </w:r>
      <w:r>
        <w:t xml:space="preserve">   patient centered    </w:t>
      </w:r>
      <w:r>
        <w:t xml:space="preserve">   potential triggers    </w:t>
      </w:r>
      <w:r>
        <w:t xml:space="preserve">   retraumatisation    </w:t>
      </w:r>
      <w:r>
        <w:t xml:space="preserve">   sexual assault    </w:t>
      </w:r>
      <w:r>
        <w:t xml:space="preserve">   social displacement    </w:t>
      </w:r>
      <w:r>
        <w:t xml:space="preserve">   staff education    </w:t>
      </w:r>
      <w:r>
        <w:t xml:space="preserve">   support    </w:t>
      </w:r>
      <w:r>
        <w:t xml:space="preserve">   therapeutic    </w:t>
      </w:r>
      <w:r>
        <w:t xml:space="preserve">   trauma    </w:t>
      </w:r>
      <w:r>
        <w:t xml:space="preserve">   trauma informed care    </w:t>
      </w:r>
      <w:r>
        <w:t xml:space="preserve">   treatment    </w:t>
      </w:r>
      <w:r>
        <w:t xml:space="preserve">   victimisation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Trauma-informed Care</dc:title>
  <dcterms:created xsi:type="dcterms:W3CDTF">2021-10-11T20:04:20Z</dcterms:created>
  <dcterms:modified xsi:type="dcterms:W3CDTF">2021-10-11T20:04:20Z</dcterms:modified>
</cp:coreProperties>
</file>