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Traumatic Incident Reduction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 is feeling better about the incident and presents with insight, and reflections, he/she has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memory contains repressed informatiion, feelings, decisions, and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Client's who report no Earlier Starting point, may have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using TIR, sessions are 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Unblocking is an ________________________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 Is a ______________________________ approach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Unwanted Feelings, Emotions, Sensations, Attitude and Pain can be addressed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Traumatic Incident Reduction addresses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use this to address with clients relationship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client reports that incident is getting Heavier, facilitator firsts asks if there is an _____________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use this to resolve a specic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Thematic TIR will address ___________________________ incidents during one session</w:t>
            </w:r>
          </w:p>
        </w:tc>
      </w:tr>
    </w:tbl>
    <w:p>
      <w:pPr>
        <w:pStyle w:val="WordBankLarge"/>
      </w:pPr>
      <w:r>
        <w:t xml:space="preserve">   Traumatic Memory    </w:t>
      </w:r>
      <w:r>
        <w:t xml:space="preserve">   Unblocking    </w:t>
      </w:r>
      <w:r>
        <w:t xml:space="preserve">   Basic TIR    </w:t>
      </w:r>
      <w:r>
        <w:t xml:space="preserve">   Thematic TIR    </w:t>
      </w:r>
      <w:r>
        <w:t xml:space="preserve">   End Point    </w:t>
      </w:r>
      <w:r>
        <w:t xml:space="preserve">   Traumatic Events    </w:t>
      </w:r>
      <w:r>
        <w:t xml:space="preserve">   Person-Centered    </w:t>
      </w:r>
      <w:r>
        <w:t xml:space="preserve">   Untimed    </w:t>
      </w:r>
      <w:r>
        <w:t xml:space="preserve">   Earlier    </w:t>
      </w:r>
      <w:r>
        <w:t xml:space="preserve">   Earlier Similar Incident    </w:t>
      </w:r>
      <w:r>
        <w:t xml:space="preserve">   Unlayering     </w:t>
      </w:r>
      <w:r>
        <w:t xml:space="preserve">   Several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Incident Reduction </dc:title>
  <dcterms:created xsi:type="dcterms:W3CDTF">2021-10-11T20:03:21Z</dcterms:created>
  <dcterms:modified xsi:type="dcterms:W3CDTF">2021-10-11T20:03:21Z</dcterms:modified>
</cp:coreProperties>
</file>