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Travel and Tourism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travel agent    </w:t>
      </w:r>
      <w:r>
        <w:t xml:space="preserve">   tour operator    </w:t>
      </w:r>
      <w:r>
        <w:t xml:space="preserve">   Activities    </w:t>
      </w:r>
      <w:r>
        <w:t xml:space="preserve">   international    </w:t>
      </w:r>
      <w:r>
        <w:t xml:space="preserve">   Domestic    </w:t>
      </w:r>
      <w:r>
        <w:t xml:space="preserve">   heritage tourism    </w:t>
      </w:r>
      <w:r>
        <w:t xml:space="preserve">   food and drink    </w:t>
      </w:r>
      <w:r>
        <w:t xml:space="preserve">   Aberdeen    </w:t>
      </w:r>
      <w:r>
        <w:t xml:space="preserve">   Tourism    </w:t>
      </w:r>
      <w:r>
        <w:t xml:space="preserve">   generating country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Travel and Tourism</dc:title>
  <dcterms:created xsi:type="dcterms:W3CDTF">2021-10-11T20:03:49Z</dcterms:created>
  <dcterms:modified xsi:type="dcterms:W3CDTF">2021-10-11T20:03:49Z</dcterms:modified>
</cp:coreProperties>
</file>