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cognitive    </w:t>
      </w:r>
      <w:r>
        <w:t xml:space="preserve">   nobrainer    </w:t>
      </w:r>
      <w:r>
        <w:t xml:space="preserve">   empathy    </w:t>
      </w:r>
      <w:r>
        <w:t xml:space="preserve">   compassionate    </w:t>
      </w:r>
      <w:r>
        <w:t xml:space="preserve">   extraversion    </w:t>
      </w:r>
      <w:r>
        <w:t xml:space="preserve">   engage    </w:t>
      </w:r>
      <w:r>
        <w:t xml:space="preserve">   blueskythinking    </w:t>
      </w:r>
      <w:r>
        <w:t xml:space="preserve">   welldocumented    </w:t>
      </w:r>
      <w:r>
        <w:t xml:space="preserve">   gapyear    </w:t>
      </w:r>
      <w:r>
        <w:t xml:space="preserve">   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</dc:title>
  <dcterms:created xsi:type="dcterms:W3CDTF">2021-10-11T20:04:19Z</dcterms:created>
  <dcterms:modified xsi:type="dcterms:W3CDTF">2021-10-11T20:04:19Z</dcterms:modified>
</cp:coreProperties>
</file>