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Treatments and Transmission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Shem Musoke    </w:t>
      </w:r>
      <w:r>
        <w:t xml:space="preserve">   electrolytes    </w:t>
      </w:r>
      <w:r>
        <w:t xml:space="preserve">   oxygen therapy    </w:t>
      </w:r>
      <w:r>
        <w:t xml:space="preserve">   blood transfusion    </w:t>
      </w:r>
      <w:r>
        <w:t xml:space="preserve">   Marburg    </w:t>
      </w:r>
      <w:r>
        <w:t xml:space="preserve">   Ebola Sudan    </w:t>
      </w:r>
      <w:r>
        <w:t xml:space="preserve">   Reston    </w:t>
      </w:r>
      <w:r>
        <w:t xml:space="preserve">   Ebola Zaire    </w:t>
      </w:r>
      <w:r>
        <w:t xml:space="preserve">   Crystals    </w:t>
      </w:r>
      <w:r>
        <w:t xml:space="preserve">   Bricks    </w:t>
      </w:r>
      <w:r>
        <w:t xml:space="preserve">   Amplification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Treatments and Transmission</dc:title>
  <dcterms:created xsi:type="dcterms:W3CDTF">2021-10-11T20:04:10Z</dcterms:created>
  <dcterms:modified xsi:type="dcterms:W3CDTF">2021-10-11T20:04:10Z</dcterms:modified>
</cp:coreProperties>
</file>