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Trigger point and Deep tissue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Sudden on set of pain and short duration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Chronic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Long term usually 6 months or longer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Travell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outer surface of the skin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motor point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brain and spinal cord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connective tissue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refers to target zone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nervous tissue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person does not recognize referral pattern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active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directly refers the sensation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myotactic unit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develops in target zone of other trigger point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Prudden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when deactivated also releases associated satellite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key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signals muscle to contract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acute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involuntary  with motor potention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primary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voluntary with motor potential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contracture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involuntary without motor potential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satellite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1907 - 1997 leading pioneer in developing MTrP methods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latent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1914 - 2011 manual release techniques and worked with children and fitness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splinting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loose, irregular connective tissue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P. </w:t>
            </w:r>
            <w:r>
              <w:t xml:space="preserve">armoring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occurs when area is overwhelmed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Q. </w:t>
            </w:r>
            <w:r>
              <w:t xml:space="preserve">epithelial tissue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all muscles that act on a specific joint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R. </w:t>
            </w:r>
            <w:r>
              <w:t xml:space="preserve">contraction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supports, contains, and gives shape to all structure in the body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S. </w:t>
            </w:r>
            <w:r>
              <w:t xml:space="preserve">fascia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laying down a series of plates to protect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T. </w:t>
            </w:r>
            <w:r>
              <w:t xml:space="preserve">spasm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Trigger point and Deep tissue</dc:title>
  <dcterms:created xsi:type="dcterms:W3CDTF">2021-10-11T20:07:45Z</dcterms:created>
  <dcterms:modified xsi:type="dcterms:W3CDTF">2021-10-11T20:07:45Z</dcterms:modified>
</cp:coreProperties>
</file>