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Cotangent    </w:t>
      </w:r>
      <w:r>
        <w:t xml:space="preserve">   Quadrant    </w:t>
      </w:r>
      <w:r>
        <w:t xml:space="preserve">   Pie    </w:t>
      </w:r>
      <w:r>
        <w:t xml:space="preserve">   Pythagorean    </w:t>
      </w:r>
      <w:r>
        <w:t xml:space="preserve">   Hypotenuse    </w:t>
      </w:r>
      <w:r>
        <w:t xml:space="preserve">   Radian    </w:t>
      </w:r>
      <w:r>
        <w:t xml:space="preserve">   Tangent    </w:t>
      </w:r>
      <w:r>
        <w:t xml:space="preserve">   Cosecant    </w:t>
      </w:r>
      <w:r>
        <w:t xml:space="preserve">   Secant    </w:t>
      </w:r>
      <w:r>
        <w:t xml:space="preserve">   Cosine    </w:t>
      </w:r>
      <w:r>
        <w:t xml:space="preserve">   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2021-10-11T20:07:11Z</dcterms:created>
  <dcterms:modified xsi:type="dcterms:W3CDTF">2021-10-11T20:07:11Z</dcterms:modified>
</cp:coreProperties>
</file>