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Tuberclulosis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Mycobacterium    </w:t>
      </w:r>
      <w:r>
        <w:t xml:space="preserve">   airborne    </w:t>
      </w:r>
      <w:r>
        <w:t xml:space="preserve">   Latent TB    </w:t>
      </w:r>
      <w:r>
        <w:t xml:space="preserve">   BCG vaccine    </w:t>
      </w:r>
      <w:r>
        <w:t xml:space="preserve">   granuloma    </w:t>
      </w:r>
      <w:r>
        <w:t xml:space="preserve">   bacilli    </w:t>
      </w:r>
      <w:r>
        <w:t xml:space="preserve">   alveoli    </w:t>
      </w:r>
      <w:r>
        <w:t xml:space="preserve">   droplet    </w:t>
      </w:r>
      <w:r>
        <w:t xml:space="preserve">   aerobe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Tuberclulosis</dc:title>
  <dcterms:created xsi:type="dcterms:W3CDTF">2021-10-11T20:09:54Z</dcterms:created>
  <dcterms:modified xsi:type="dcterms:W3CDTF">2021-10-11T20:09:54Z</dcterms:modified>
</cp:coreProperties>
</file>