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Tuberculosis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Mycobacterium    </w:t>
      </w:r>
      <w:r>
        <w:t xml:space="preserve">   Sputum smear    </w:t>
      </w:r>
      <w:r>
        <w:t xml:space="preserve">   Air droplets    </w:t>
      </w:r>
      <w:r>
        <w:t xml:space="preserve">   ResistantTB    </w:t>
      </w:r>
      <w:r>
        <w:t xml:space="preserve">   Lungs    </w:t>
      </w:r>
      <w:r>
        <w:t xml:space="preserve">   Chest X-ray    </w:t>
      </w:r>
      <w:r>
        <w:t xml:space="preserve">   Extrapulmonary    </w:t>
      </w:r>
      <w:r>
        <w:t xml:space="preserve">   Latent TB infection    </w:t>
      </w:r>
      <w:r>
        <w:t xml:space="preserve">   Mantoux skin test    </w:t>
      </w:r>
      <w:r>
        <w:t xml:space="preserve">   Hemoptysis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</dc:title>
  <dcterms:created xsi:type="dcterms:W3CDTF">2021-10-11T20:08:56Z</dcterms:created>
  <dcterms:modified xsi:type="dcterms:W3CDTF">2021-10-11T20:08:56Z</dcterms:modified>
</cp:coreProperties>
</file>