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Tuberculosis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activetb    </w:t>
      </w:r>
      <w:r>
        <w:t xml:space="preserve">   airborne    </w:t>
      </w:r>
      <w:r>
        <w:t xml:space="preserve">   contagious    </w:t>
      </w:r>
      <w:r>
        <w:t xml:space="preserve">   ethambutol    </w:t>
      </w:r>
      <w:r>
        <w:t xml:space="preserve">   fatigue    </w:t>
      </w:r>
      <w:r>
        <w:t xml:space="preserve">   fever    </w:t>
      </w:r>
      <w:r>
        <w:t xml:space="preserve">   hiv    </w:t>
      </w:r>
      <w:r>
        <w:t xml:space="preserve">   isoniazid    </w:t>
      </w:r>
      <w:r>
        <w:t xml:space="preserve">   mycobacteria    </w:t>
      </w:r>
      <w:r>
        <w:t xml:space="preserve">   nightsweats    </w:t>
      </w:r>
      <w:r>
        <w:t xml:space="preserve">   skin test    </w:t>
      </w:r>
      <w:r>
        <w:t xml:space="preserve">   tuberculosis    </w:t>
      </w:r>
      <w:r>
        <w:t xml:space="preserve">   weakimmunesystem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</dc:title>
  <dcterms:created xsi:type="dcterms:W3CDTF">2021-10-11T20:09:24Z</dcterms:created>
  <dcterms:modified xsi:type="dcterms:W3CDTF">2021-10-11T20:09:24Z</dcterms:modified>
</cp:coreProperties>
</file>