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Anne Boleyn    </w:t>
      </w:r>
      <w:r>
        <w:t xml:space="preserve">   Armada    </w:t>
      </w:r>
      <w:r>
        <w:t xml:space="preserve">   Catholic    </w:t>
      </w:r>
      <w:r>
        <w:t xml:space="preserve">   Elizabeth    </w:t>
      </w:r>
      <w:r>
        <w:t xml:space="preserve">   Henry VII    </w:t>
      </w:r>
      <w:r>
        <w:t xml:space="preserve">   Portraits    </w:t>
      </w:r>
      <w:r>
        <w:t xml:space="preserve">   Protestant    </w:t>
      </w:r>
      <w:r>
        <w:t xml:space="preserve">   religion    </w:t>
      </w:r>
      <w:r>
        <w:t xml:space="preserve">   Roman Catholic    </w:t>
      </w:r>
      <w:r>
        <w:t xml:space="preserve">   Supremacy    </w:t>
      </w:r>
      <w:r>
        <w:t xml:space="preserve">   Tudor    </w:t>
      </w:r>
      <w:r>
        <w:t xml:space="preserve">   Uniformity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Wordsearch</dc:title>
  <dcterms:created xsi:type="dcterms:W3CDTF">2021-10-11T20:11:06Z</dcterms:created>
  <dcterms:modified xsi:type="dcterms:W3CDTF">2021-10-11T20:11:06Z</dcterms:modified>
</cp:coreProperties>
</file>