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Turner Syndrome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Short stature    </w:t>
      </w:r>
      <w:r>
        <w:t xml:space="preserve">   Abnormal bone    </w:t>
      </w:r>
      <w:r>
        <w:t xml:space="preserve">   Edema    </w:t>
      </w:r>
      <w:r>
        <w:t xml:space="preserve">   Karyotype    </w:t>
      </w:r>
      <w:r>
        <w:t xml:space="preserve">   In vitro    </w:t>
      </w:r>
      <w:r>
        <w:t xml:space="preserve">   KIdney problems    </w:t>
      </w:r>
      <w:r>
        <w:t xml:space="preserve">   Cause    </w:t>
      </w:r>
      <w:r>
        <w:t xml:space="preserve">   Fertilization    </w:t>
      </w:r>
      <w:r>
        <w:t xml:space="preserve">   Syndrome    </w:t>
      </w:r>
      <w:r>
        <w:t xml:space="preserve">   Chromosomes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Turner Syndrome</dc:title>
  <dcterms:created xsi:type="dcterms:W3CDTF">2021-10-11T20:11:49Z</dcterms:created>
  <dcterms:modified xsi:type="dcterms:W3CDTF">2021-10-11T20:11:49Z</dcterms:modified>
</cp:coreProperties>
</file>