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Landmark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Courts    </w:t>
      </w:r>
      <w:r>
        <w:t xml:space="preserve">   Trial    </w:t>
      </w:r>
      <w:r>
        <w:t xml:space="preserve">   Fair    </w:t>
      </w:r>
      <w:r>
        <w:t xml:space="preserve">   Citizen    </w:t>
      </w:r>
      <w:r>
        <w:t xml:space="preserve">   Equality    </w:t>
      </w:r>
      <w:r>
        <w:t xml:space="preserve">   Entitlement    </w:t>
      </w:r>
      <w:r>
        <w:t xml:space="preserve">   Wage    </w:t>
      </w:r>
      <w:r>
        <w:t xml:space="preserve">   Contract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Landmark Cases</dc:title>
  <dcterms:created xsi:type="dcterms:W3CDTF">2021-10-11T20:12:16Z</dcterms:created>
  <dcterms:modified xsi:type="dcterms:W3CDTF">2021-10-11T20:12:16Z</dcterms:modified>
</cp:coreProperties>
</file>