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kinds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Considerate    </w:t>
      </w:r>
      <w:r>
        <w:t xml:space="preserve">   Disorder    </w:t>
      </w:r>
      <w:r>
        <w:t xml:space="preserve">   Harvest    </w:t>
      </w:r>
      <w:r>
        <w:t xml:space="preserve">   Humility    </w:t>
      </w:r>
      <w:r>
        <w:t xml:space="preserve">   Peace-loving    </w:t>
      </w:r>
      <w:r>
        <w:t xml:space="preserve">   Peacemakers    </w:t>
      </w:r>
      <w:r>
        <w:t xml:space="preserve">   Practice    </w:t>
      </w:r>
      <w:r>
        <w:t xml:space="preserve">   Righteousness    </w:t>
      </w:r>
      <w:r>
        <w:t xml:space="preserve">   Selfish    </w:t>
      </w:r>
      <w:r>
        <w:t xml:space="preserve">   Submissive    </w:t>
      </w:r>
      <w:r>
        <w:t xml:space="preserve">   Understanding    </w:t>
      </w:r>
      <w:r>
        <w:t xml:space="preserve">   Wisdom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kinds of wisdom</dc:title>
  <dcterms:created xsi:type="dcterms:W3CDTF">2021-10-11T20:12:27Z</dcterms:created>
  <dcterms:modified xsi:type="dcterms:W3CDTF">2021-10-11T20:12:27Z</dcterms:modified>
</cp:coreProperties>
</file>