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Fronts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rain    </w:t>
      </w:r>
      <w:r>
        <w:t xml:space="preserve">   cooler    </w:t>
      </w:r>
      <w:r>
        <w:t xml:space="preserve">   air    </w:t>
      </w:r>
      <w:r>
        <w:t xml:space="preserve">   temperature    </w:t>
      </w:r>
      <w:r>
        <w:t xml:space="preserve">   cold air mass    </w:t>
      </w:r>
      <w:r>
        <w:t xml:space="preserve">   warm air mass    </w:t>
      </w:r>
      <w:r>
        <w:t xml:space="preserve">   occluded front    </w:t>
      </w:r>
      <w:r>
        <w:t xml:space="preserve">   stationary front    </w:t>
      </w:r>
      <w:r>
        <w:t xml:space="preserve">   weather    </w:t>
      </w:r>
      <w:r>
        <w:t xml:space="preserve">   warm front    </w:t>
      </w:r>
      <w:r>
        <w:t xml:space="preserve">   cold front    </w:t>
      </w:r>
      <w:r>
        <w:t xml:space="preserve">   dense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Fronts</dc:title>
  <dcterms:created xsi:type="dcterms:W3CDTF">2021-10-11T20:13:10Z</dcterms:created>
  <dcterms:modified xsi:type="dcterms:W3CDTF">2021-10-11T20:13:10Z</dcterms:modified>
</cp:coreProperties>
</file>