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Institutions/ Electronic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withdrawals    </w:t>
      </w:r>
      <w:r>
        <w:t xml:space="preserve">   direct deposits    </w:t>
      </w:r>
      <w:r>
        <w:t xml:space="preserve">   computer banking    </w:t>
      </w:r>
      <w:r>
        <w:t xml:space="preserve">   Telephone banking    </w:t>
      </w:r>
      <w:r>
        <w:t xml:space="preserve">   ATM    </w:t>
      </w:r>
      <w:r>
        <w:t xml:space="preserve">   electronic banking    </w:t>
      </w:r>
      <w:r>
        <w:t xml:space="preserve">   credit unions    </w:t>
      </w:r>
      <w:r>
        <w:t xml:space="preserve">   savings and loan    </w:t>
      </w:r>
      <w:r>
        <w:t xml:space="preserve">   mutual saving    </w:t>
      </w:r>
      <w:r>
        <w:t xml:space="preserve">   commercial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Institutions/ Electronic Banking</dc:title>
  <dcterms:created xsi:type="dcterms:W3CDTF">2021-10-11T20:14:16Z</dcterms:created>
  <dcterms:modified xsi:type="dcterms:W3CDTF">2021-10-11T20:14:16Z</dcterms:modified>
</cp:coreProperties>
</file>