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black poplar    </w:t>
      </w:r>
      <w:r>
        <w:t xml:space="preserve">   hazel    </w:t>
      </w:r>
      <w:r>
        <w:t xml:space="preserve">   holly    </w:t>
      </w:r>
      <w:r>
        <w:t xml:space="preserve">   alder    </w:t>
      </w:r>
      <w:r>
        <w:t xml:space="preserve">   hawthorn    </w:t>
      </w:r>
      <w:r>
        <w:t xml:space="preserve">   elder    </w:t>
      </w:r>
      <w:r>
        <w:t xml:space="preserve">   rowan    </w:t>
      </w:r>
      <w:r>
        <w:t xml:space="preserve">   plymouth pear    </w:t>
      </w:r>
      <w:r>
        <w:t xml:space="preserve">   silver birch    </w:t>
      </w:r>
      <w:r>
        <w:t xml:space="preserve">   english oak    </w:t>
      </w:r>
      <w:r>
        <w:t xml:space="preserve">   Common 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Trees</dc:title>
  <dcterms:created xsi:type="dcterms:W3CDTF">2021-10-11T20:15:14Z</dcterms:created>
  <dcterms:modified xsi:type="dcterms:W3CDTF">2021-10-11T20:15:14Z</dcterms:modified>
</cp:coreProperties>
</file>