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brings a case against another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law concerned with the punishment of those who commit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on trail in a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crime punishable by more than one year of imprisonment or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rules established by custom or treaty and recognized by nations as binding in their relations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of law concerned with private relations between members of a community rather than criminal, military, or religious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minor wrongdoing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 of relationships between individuals and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wrongful act act or an infringement of a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Stealing someone else’s work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claim or disputed brought to court</w:t>
            </w:r>
          </w:p>
        </w:tc>
      </w:tr>
    </w:tbl>
    <w:p>
      <w:pPr>
        <w:pStyle w:val="WordBankMedium"/>
      </w:pPr>
      <w:r>
        <w:t xml:space="preserve">   Criminal law    </w:t>
      </w:r>
      <w:r>
        <w:t xml:space="preserve">   Civil law    </w:t>
      </w:r>
      <w:r>
        <w:t xml:space="preserve">   Public law    </w:t>
      </w:r>
      <w:r>
        <w:t xml:space="preserve">   International law    </w:t>
      </w:r>
      <w:r>
        <w:t xml:space="preserve">   Plaintiff    </w:t>
      </w:r>
      <w:r>
        <w:t xml:space="preserve">   Defendant     </w:t>
      </w:r>
      <w:r>
        <w:t xml:space="preserve">   Felony     </w:t>
      </w:r>
      <w:r>
        <w:t xml:space="preserve">   Misdemeanor     </w:t>
      </w:r>
      <w:r>
        <w:t xml:space="preserve">   Lawsuit    </w:t>
      </w:r>
      <w:r>
        <w:t xml:space="preserve">   Plagerism    </w:t>
      </w:r>
      <w:r>
        <w:t xml:space="preserve">   Tort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laws</dc:title>
  <dcterms:created xsi:type="dcterms:W3CDTF">2021-10-11T20:14:33Z</dcterms:created>
  <dcterms:modified xsi:type="dcterms:W3CDTF">2021-10-11T20:14:33Z</dcterms:modified>
</cp:coreProperties>
</file>