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tourists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Sport and recreation    </w:t>
      </w:r>
      <w:r>
        <w:t xml:space="preserve">   Eco tourist    </w:t>
      </w:r>
      <w:r>
        <w:t xml:space="preserve">   Shopping    </w:t>
      </w:r>
      <w:r>
        <w:t xml:space="preserve">   VFR    </w:t>
      </w:r>
      <w:r>
        <w:t xml:space="preserve">   Health    </w:t>
      </w:r>
      <w:r>
        <w:t xml:space="preserve">   Cultural    </w:t>
      </w:r>
      <w:r>
        <w:t xml:space="preserve">   Religious    </w:t>
      </w:r>
      <w:r>
        <w:t xml:space="preserve">   Incentive    </w:t>
      </w:r>
      <w:r>
        <w:t xml:space="preserve">   Business    </w:t>
      </w:r>
      <w:r>
        <w:t xml:space="preserve">   Leisure    </w:t>
      </w:r>
      <w:r>
        <w:t xml:space="preserve">   Education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tourists</dc:title>
  <dcterms:created xsi:type="dcterms:W3CDTF">2021-10-11T20:14:22Z</dcterms:created>
  <dcterms:modified xsi:type="dcterms:W3CDTF">2021-10-11T20:14:22Z</dcterms:modified>
</cp:coreProperties>
</file>