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U4L1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winter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go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dollar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to be lucky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shorts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spring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much does it cost?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think, to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fall, 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be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t-shirt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be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it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shopping center, 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euro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during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to wear</w:t>
            </w:r>
          </w:p>
        </w:tc>
      </w:tr>
    </w:tbl>
    <w:p>
      <w:pPr>
        <w:pStyle w:val="WordBankLarge"/>
      </w:pPr>
      <w:r>
        <w:t xml:space="preserve">   el centro comercial    </w:t>
      </w:r>
      <w:r>
        <w:t xml:space="preserve">   ¿Cuánto cuesta?    </w:t>
      </w:r>
      <w:r>
        <w:t xml:space="preserve">   cuesta    </w:t>
      </w:r>
      <w:r>
        <w:t xml:space="preserve">   el dinero    </w:t>
      </w:r>
      <w:r>
        <w:t xml:space="preserve">   el dólar    </w:t>
      </w:r>
      <w:r>
        <w:t xml:space="preserve">   el euro    </w:t>
      </w:r>
      <w:r>
        <w:t xml:space="preserve">   ir de compras    </w:t>
      </w:r>
      <w:r>
        <w:t xml:space="preserve">   pagar    </w:t>
      </w:r>
      <w:r>
        <w:t xml:space="preserve">   el precio    </w:t>
      </w:r>
      <w:r>
        <w:t xml:space="preserve">   la tienda    </w:t>
      </w:r>
      <w:r>
        <w:t xml:space="preserve">   la blusa    </w:t>
      </w:r>
      <w:r>
        <w:t xml:space="preserve">   los calcetines    </w:t>
      </w:r>
      <w:r>
        <w:t xml:space="preserve">   la camisa    </w:t>
      </w:r>
      <w:r>
        <w:t xml:space="preserve">   la camiseta    </w:t>
      </w:r>
      <w:r>
        <w:t xml:space="preserve">   la chaqueta    </w:t>
      </w:r>
      <w:r>
        <w:t xml:space="preserve">   feo    </w:t>
      </w:r>
      <w:r>
        <w:t xml:space="preserve">   gorro    </w:t>
      </w:r>
      <w:r>
        <w:t xml:space="preserve">   los jeans    </w:t>
      </w:r>
      <w:r>
        <w:t xml:space="preserve">   llevar    </w:t>
      </w:r>
      <w:r>
        <w:t xml:space="preserve">   nuevo    </w:t>
      </w:r>
      <w:r>
        <w:t xml:space="preserve">   los pantalones    </w:t>
      </w:r>
      <w:r>
        <w:t xml:space="preserve">   los pantalones cortos    </w:t>
      </w:r>
      <w:r>
        <w:t xml:space="preserve">   la ropa    </w:t>
      </w:r>
      <w:r>
        <w:t xml:space="preserve">   el sombrero    </w:t>
      </w:r>
      <w:r>
        <w:t xml:space="preserve">   el vestido    </w:t>
      </w:r>
      <w:r>
        <w:t xml:space="preserve">   los zapatos    </w:t>
      </w:r>
      <w:r>
        <w:t xml:space="preserve">   amarillo    </w:t>
      </w:r>
      <w:r>
        <w:t xml:space="preserve">   anaranjado    </w:t>
      </w:r>
      <w:r>
        <w:t xml:space="preserve">   azul    </w:t>
      </w:r>
      <w:r>
        <w:t xml:space="preserve">   blanco    </w:t>
      </w:r>
      <w:r>
        <w:t xml:space="preserve">   marrón    </w:t>
      </w:r>
      <w:r>
        <w:t xml:space="preserve">   negro    </w:t>
      </w:r>
      <w:r>
        <w:t xml:space="preserve">   rojo    </w:t>
      </w:r>
      <w:r>
        <w:t xml:space="preserve">   verde    </w:t>
      </w:r>
      <w:r>
        <w:t xml:space="preserve">   tener calor    </w:t>
      </w:r>
      <w:r>
        <w:t xml:space="preserve">   tener frío    </w:t>
      </w:r>
      <w:r>
        <w:t xml:space="preserve">   tener razón    </w:t>
      </w:r>
      <w:r>
        <w:t xml:space="preserve">   tener suerte    </w:t>
      </w:r>
      <w:r>
        <w:t xml:space="preserve">   la estación    </w:t>
      </w:r>
      <w:r>
        <w:t xml:space="preserve">   el invierno    </w:t>
      </w:r>
      <w:r>
        <w:t xml:space="preserve">   el otoño    </w:t>
      </w:r>
      <w:r>
        <w:t xml:space="preserve">   la primavera    </w:t>
      </w:r>
      <w:r>
        <w:t xml:space="preserve">   el verano    </w:t>
      </w:r>
      <w:r>
        <w:t xml:space="preserve">   durante    </w:t>
      </w:r>
      <w:r>
        <w:t xml:space="preserve">   cerrar    </w:t>
      </w:r>
      <w:r>
        <w:t xml:space="preserve">   empezar    </w:t>
      </w:r>
      <w:r>
        <w:t xml:space="preserve">   entender    </w:t>
      </w:r>
      <w:r>
        <w:t xml:space="preserve">   pensar    </w:t>
      </w:r>
      <w:r>
        <w:t xml:space="preserve">   preferir    </w:t>
      </w:r>
      <w:r>
        <w:t xml:space="preserve">   querer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U4L1</dc:title>
  <dcterms:created xsi:type="dcterms:W3CDTF">2021-10-12T20:34:52Z</dcterms:created>
  <dcterms:modified xsi:type="dcterms:W3CDTF">2021-10-12T20:34:52Z</dcterms:modified>
</cp:coreProperties>
</file>