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U.S. Constitutional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amendment four    </w:t>
      </w:r>
      <w:r>
        <w:t xml:space="preserve">   amendment two    </w:t>
      </w:r>
      <w:r>
        <w:t xml:space="preserve">   amendment one    </w:t>
      </w:r>
      <w:r>
        <w:t xml:space="preserve">   amendment thirteen    </w:t>
      </w:r>
      <w:r>
        <w:t xml:space="preserve">   vice president    </w:t>
      </w:r>
      <w:r>
        <w:t xml:space="preserve">   president    </w:t>
      </w:r>
      <w:r>
        <w:t xml:space="preserve">   electors    </w:t>
      </w:r>
      <w:r>
        <w:t xml:space="preserve">   judicial power    </w:t>
      </w:r>
      <w:r>
        <w:t xml:space="preserve">   trial by jury    </w:t>
      </w:r>
      <w:r>
        <w:t xml:space="preserve">   speedy trial    </w:t>
      </w:r>
      <w:r>
        <w:t xml:space="preserve">   search and seizure    </w:t>
      </w:r>
      <w:r>
        <w:t xml:space="preserve">   freedom of speech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Constitutional Amendments</dc:title>
  <dcterms:created xsi:type="dcterms:W3CDTF">2021-10-11T20:15:14Z</dcterms:created>
  <dcterms:modified xsi:type="dcterms:W3CDTF">2021-10-11T20:15:14Z</dcterms:modified>
</cp:coreProperties>
</file>