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Una Vida Insana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losrefrescos    </w:t>
      </w:r>
      <w:r>
        <w:t xml:space="preserve">   elteduele    </w:t>
      </w:r>
      <w:r>
        <w:t xml:space="preserve">   lacomidarapida    </w:t>
      </w:r>
      <w:r>
        <w:t xml:space="preserve">   elbiftec    </w:t>
      </w:r>
      <w:r>
        <w:t xml:space="preserve">   lapizza    </w:t>
      </w:r>
      <w:r>
        <w:t xml:space="preserve">   elqueso    </w:t>
      </w:r>
      <w:r>
        <w:t xml:space="preserve">   elpastel    </w:t>
      </w:r>
      <w:r>
        <w:t xml:space="preserve">   elarroz    </w:t>
      </w:r>
      <w:r>
        <w:t xml:space="preserve">   eljugode    </w:t>
      </w:r>
      <w:r>
        <w:t xml:space="preserve">   una vida insana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 Vida Insana</dc:title>
  <dcterms:created xsi:type="dcterms:W3CDTF">2021-10-11T20:16:49Z</dcterms:created>
  <dcterms:modified xsi:type="dcterms:W3CDTF">2021-10-11T20:16:49Z</dcterms:modified>
</cp:coreProperties>
</file>