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Underage Drinking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Drowsy    </w:t>
      </w:r>
      <w:r>
        <w:t xml:space="preserve">   Depressant    </w:t>
      </w:r>
      <w:r>
        <w:t xml:space="preserve">   Beer    </w:t>
      </w:r>
      <w:r>
        <w:t xml:space="preserve">   illness    </w:t>
      </w:r>
      <w:r>
        <w:t xml:space="preserve">   teenagers    </w:t>
      </w:r>
      <w:r>
        <w:t xml:space="preserve">   suicide    </w:t>
      </w:r>
      <w:r>
        <w:t xml:space="preserve">   alcohol    </w:t>
      </w:r>
      <w:r>
        <w:t xml:space="preserve">   violence    </w:t>
      </w:r>
      <w:r>
        <w:t xml:space="preserve">   crime    </w:t>
      </w:r>
      <w:r>
        <w:t xml:space="preserve">   underage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Underage Drinking</dc:title>
  <dcterms:created xsi:type="dcterms:W3CDTF">2021-10-11T20:18:30Z</dcterms:created>
  <dcterms:modified xsi:type="dcterms:W3CDTF">2021-10-11T20:18:30Z</dcterms:modified>
</cp:coreProperties>
</file>