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Theoretical Framework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explain    </w:t>
      </w:r>
      <w:r>
        <w:t xml:space="preserve">   mediators    </w:t>
      </w:r>
      <w:r>
        <w:t xml:space="preserve">   MI    </w:t>
      </w:r>
      <w:r>
        <w:t xml:space="preserve">   Motivational Interviewing    </w:t>
      </w:r>
      <w:r>
        <w:t xml:space="preserve">   neural activation    </w:t>
      </w:r>
      <w:r>
        <w:t xml:space="preserve">   predict    </w:t>
      </w:r>
      <w:r>
        <w:t xml:space="preserve">   Social Worker    </w:t>
      </w:r>
      <w:r>
        <w:t xml:space="preserve">   Theoretical Framework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Theoretical Framework </dc:title>
  <dcterms:created xsi:type="dcterms:W3CDTF">2021-10-11T20:18:10Z</dcterms:created>
  <dcterms:modified xsi:type="dcterms:W3CDTF">2021-10-11T20:18:10Z</dcterms:modified>
</cp:coreProperties>
</file>