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Unemployment After Graduating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graduation    </w:t>
      </w:r>
      <w:r>
        <w:t xml:space="preserve">   obstacles    </w:t>
      </w:r>
      <w:r>
        <w:t xml:space="preserve">   jobless    </w:t>
      </w:r>
      <w:r>
        <w:t xml:space="preserve">   university    </w:t>
      </w:r>
      <w:r>
        <w:t xml:space="preserve">   expenses    </w:t>
      </w:r>
      <w:r>
        <w:t xml:space="preserve">   money    </w:t>
      </w:r>
      <w:r>
        <w:t xml:space="preserve">   qualifications    </w:t>
      </w:r>
      <w:r>
        <w:t xml:space="preserve">   job market    </w:t>
      </w:r>
      <w:r>
        <w:t xml:space="preserve">   career    </w:t>
      </w:r>
      <w:r>
        <w:t xml:space="preserve">   four years    </w:t>
      </w:r>
      <w:r>
        <w:t xml:space="preserve">   post secondary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 After Graduating </dc:title>
  <dcterms:created xsi:type="dcterms:W3CDTF">2021-10-11T20:19:03Z</dcterms:created>
  <dcterms:modified xsi:type="dcterms:W3CDTF">2021-10-11T20:19:03Z</dcterms:modified>
</cp:coreProperties>
</file>