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3: La Rutina Diaria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Tooth 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fall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prepare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Razor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Shaving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take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Toilet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undress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Hair Dryer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Toothbrush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comb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put on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Deodorant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Hair Spray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look at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eat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wash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get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Shampoo</w:t>
            </w:r>
          </w:p>
        </w:tc>
      </w:tr>
    </w:tbl>
    <w:p>
      <w:pPr>
        <w:pStyle w:val="WordBankLarge"/>
      </w:pPr>
      <w:r>
        <w:t xml:space="preserve">   Acotarse    </w:t>
      </w:r>
      <w:r>
        <w:t xml:space="preserve">   Divertirse    </w:t>
      </w:r>
      <w:r>
        <w:t xml:space="preserve">   Peinarse    </w:t>
      </w:r>
      <w:r>
        <w:t xml:space="preserve">   Afeitarse    </w:t>
      </w:r>
      <w:r>
        <w:t xml:space="preserve">   Dormirse    </w:t>
      </w:r>
      <w:r>
        <w:t xml:space="preserve">   Ponerse    </w:t>
      </w:r>
      <w:r>
        <w:t xml:space="preserve">   Alegrarse    </w:t>
      </w:r>
      <w:r>
        <w:t xml:space="preserve">   Ducharse    </w:t>
      </w:r>
      <w:r>
        <w:t xml:space="preserve">   Prepararse    </w:t>
      </w:r>
      <w:r>
        <w:t xml:space="preserve">   Bañarse    </w:t>
      </w:r>
      <w:r>
        <w:t xml:space="preserve">   Irse    </w:t>
      </w:r>
      <w:r>
        <w:t xml:space="preserve">   Quitarse    </w:t>
      </w:r>
      <w:r>
        <w:t xml:space="preserve">   Cepillarse    </w:t>
      </w:r>
      <w:r>
        <w:t xml:space="preserve">   Lavarse    </w:t>
      </w:r>
      <w:r>
        <w:t xml:space="preserve">   Secarse    </w:t>
      </w:r>
      <w:r>
        <w:t xml:space="preserve">   Desayunarse    </w:t>
      </w:r>
      <w:r>
        <w:t xml:space="preserve">   Levantarse    </w:t>
      </w:r>
      <w:r>
        <w:t xml:space="preserve">   Sentarse    </w:t>
      </w:r>
      <w:r>
        <w:t xml:space="preserve">   Despertarse    </w:t>
      </w:r>
      <w:r>
        <w:t xml:space="preserve">   Maquillarse    </w:t>
      </w:r>
      <w:r>
        <w:t xml:space="preserve">   Sentirse    </w:t>
      </w:r>
      <w:r>
        <w:t xml:space="preserve">   Desvestirse    </w:t>
      </w:r>
      <w:r>
        <w:t xml:space="preserve">   Mirarse    </w:t>
      </w:r>
      <w:r>
        <w:t xml:space="preserve">   Vestirse    </w:t>
      </w:r>
      <w:r>
        <w:t xml:space="preserve">   El Jabón    </w:t>
      </w:r>
      <w:r>
        <w:t xml:space="preserve">   El Champú    </w:t>
      </w:r>
      <w:r>
        <w:t xml:space="preserve">   El Acondicionador    </w:t>
      </w:r>
      <w:r>
        <w:t xml:space="preserve">   El Desodorante    </w:t>
      </w:r>
      <w:r>
        <w:t xml:space="preserve">   El Maquillaje    </w:t>
      </w:r>
      <w:r>
        <w:t xml:space="preserve">   La Rasuradora    </w:t>
      </w:r>
      <w:r>
        <w:t xml:space="preserve">   La crema de afeitar    </w:t>
      </w:r>
      <w:r>
        <w:t xml:space="preserve">   El Papel Higienico    </w:t>
      </w:r>
      <w:r>
        <w:t xml:space="preserve">   La Toalla    </w:t>
      </w:r>
      <w:r>
        <w:t xml:space="preserve">   El espejo    </w:t>
      </w:r>
      <w:r>
        <w:t xml:space="preserve">   El cepillo    </w:t>
      </w:r>
      <w:r>
        <w:t xml:space="preserve">   el cepillo de dientes    </w:t>
      </w:r>
      <w:r>
        <w:t xml:space="preserve">   La pasta de dientes    </w:t>
      </w:r>
      <w:r>
        <w:t xml:space="preserve">   El hilo dental    </w:t>
      </w:r>
      <w:r>
        <w:t xml:space="preserve">   La secadora de pelo    </w:t>
      </w:r>
      <w:r>
        <w:t xml:space="preserve">   La laca de pelo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3: La Rutina Diaria</dc:title>
  <dcterms:created xsi:type="dcterms:W3CDTF">2021-10-11T20:20:44Z</dcterms:created>
  <dcterms:modified xsi:type="dcterms:W3CDTF">2021-10-11T20:20:44Z</dcterms:modified>
</cp:coreProperties>
</file>