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4: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Polk-A-Dot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Short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Soft/Smooth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High-Heel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Ring</w:t>
            </w:r>
          </w:p>
        </w:tc>
      </w:tr>
    </w:tbl>
    <w:p>
      <w:pPr>
        <w:pStyle w:val="WordBankLarge"/>
      </w:pPr>
      <w:r>
        <w:t xml:space="preserve">   Bosillo    </w:t>
      </w:r>
      <w:r>
        <w:t xml:space="preserve">   Abrigo    </w:t>
      </w:r>
      <w:r>
        <w:t xml:space="preserve">   Impermeable    </w:t>
      </w:r>
      <w:r>
        <w:t xml:space="preserve">   Camisa    </w:t>
      </w:r>
      <w:r>
        <w:t xml:space="preserve">   Sombrero    </w:t>
      </w:r>
      <w:r>
        <w:t xml:space="preserve">   De manga larga    </w:t>
      </w:r>
      <w:r>
        <w:t xml:space="preserve">   De manga corta    </w:t>
      </w:r>
      <w:r>
        <w:t xml:space="preserve">   Cinturon    </w:t>
      </w:r>
      <w:r>
        <w:t xml:space="preserve">   Pañuelo    </w:t>
      </w:r>
      <w:r>
        <w:t xml:space="preserve">   La ropa interior    </w:t>
      </w:r>
      <w:r>
        <w:t xml:space="preserve">   Bufanda    </w:t>
      </w:r>
      <w:r>
        <w:t xml:space="preserve">   Botones    </w:t>
      </w:r>
      <w:r>
        <w:t xml:space="preserve">   Botas    </w:t>
      </w:r>
      <w:r>
        <w:t xml:space="preserve">   Zapatos de tacon alto    </w:t>
      </w:r>
      <w:r>
        <w:t xml:space="preserve">   Joyas    </w:t>
      </w:r>
      <w:r>
        <w:t xml:space="preserve">   Pulsera    </w:t>
      </w:r>
      <w:r>
        <w:t xml:space="preserve">   Cadena    </w:t>
      </w:r>
      <w:r>
        <w:t xml:space="preserve">   Collar    </w:t>
      </w:r>
      <w:r>
        <w:t xml:space="preserve">   Anillo    </w:t>
      </w:r>
      <w:r>
        <w:t xml:space="preserve">   Aretes    </w:t>
      </w:r>
      <w:r>
        <w:t xml:space="preserve">   Reloj    </w:t>
      </w:r>
      <w:r>
        <w:t xml:space="preserve">   Gafas del sol    </w:t>
      </w:r>
      <w:r>
        <w:t xml:space="preserve">   Billatera    </w:t>
      </w:r>
      <w:r>
        <w:t xml:space="preserve">   Cartera    </w:t>
      </w:r>
      <w:r>
        <w:t xml:space="preserve">   Bolso    </w:t>
      </w:r>
      <w:r>
        <w:t xml:space="preserve">   Bolsa    </w:t>
      </w:r>
      <w:r>
        <w:t xml:space="preserve">   Paqueño    </w:t>
      </w:r>
      <w:r>
        <w:t xml:space="preserve">   Mediano    </w:t>
      </w:r>
      <w:r>
        <w:t xml:space="preserve">   Chico    </w:t>
      </w:r>
      <w:r>
        <w:t xml:space="preserve">   Grande    </w:t>
      </w:r>
      <w:r>
        <w:t xml:space="preserve">   Angosto    </w:t>
      </w:r>
      <w:r>
        <w:t xml:space="preserve">   Ancho    </w:t>
      </w:r>
      <w:r>
        <w:t xml:space="preserve">   Barato    </w:t>
      </w:r>
      <w:r>
        <w:t xml:space="preserve">   Caro    </w:t>
      </w:r>
      <w:r>
        <w:t xml:space="preserve">   Comodo    </w:t>
      </w:r>
      <w:r>
        <w:t xml:space="preserve">   Suave    </w:t>
      </w:r>
      <w:r>
        <w:t xml:space="preserve">   Incomodo    </w:t>
      </w:r>
      <w:r>
        <w:t xml:space="preserve">   De Rayas    </w:t>
      </w:r>
      <w:r>
        <w:t xml:space="preserve">   De Lunares    </w:t>
      </w:r>
      <w:r>
        <w:t xml:space="preserve">   De Cuadros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4: De Compras</dc:title>
  <dcterms:created xsi:type="dcterms:W3CDTF">2021-10-11T20:20:34Z</dcterms:created>
  <dcterms:modified xsi:type="dcterms:W3CDTF">2021-10-11T20:20:34Z</dcterms:modified>
</cp:coreProperties>
</file>