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5: En 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Tablecloth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Sweet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Eggplant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Plate/Dish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Food/Meals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Table</w:t>
            </w:r>
          </w:p>
        </w:tc>
      </w:tr>
    </w:tbl>
    <w:p>
      <w:pPr>
        <w:pStyle w:val="WordBankLarge"/>
      </w:pPr>
      <w:r>
        <w:t xml:space="preserve">   La Merienda    </w:t>
      </w:r>
      <w:r>
        <w:t xml:space="preserve">   las habichuelas    </w:t>
      </w:r>
      <w:r>
        <w:t xml:space="preserve">   el pavo    </w:t>
      </w:r>
      <w:r>
        <w:t xml:space="preserve">   la limonada    </w:t>
      </w:r>
      <w:r>
        <w:t xml:space="preserve">   el atún    </w:t>
      </w:r>
      <w:r>
        <w:t xml:space="preserve">   el vainilla    </w:t>
      </w:r>
      <w:r>
        <w:t xml:space="preserve">   las verduras    </w:t>
      </w:r>
      <w:r>
        <w:t xml:space="preserve">   el ajo    </w:t>
      </w:r>
      <w:r>
        <w:t xml:space="preserve">   la sandia    </w:t>
      </w:r>
      <w:r>
        <w:t xml:space="preserve">   los camarones    </w:t>
      </w:r>
      <w:r>
        <w:t xml:space="preserve">   el res    </w:t>
      </w:r>
      <w:r>
        <w:t xml:space="preserve">   las comidas    </w:t>
      </w:r>
      <w:r>
        <w:t xml:space="preserve">   la mantequilla    </w:t>
      </w:r>
      <w:r>
        <w:t xml:space="preserve">   el pan dulce    </w:t>
      </w:r>
      <w:r>
        <w:t xml:space="preserve">   el yogur    </w:t>
      </w:r>
      <w:r>
        <w:t xml:space="preserve">   el chocolate    </w:t>
      </w:r>
      <w:r>
        <w:t xml:space="preserve">   la berenjena    </w:t>
      </w:r>
      <w:r>
        <w:t xml:space="preserve">   la cebolla    </w:t>
      </w:r>
      <w:r>
        <w:t xml:space="preserve">   las almejas    </w:t>
      </w:r>
      <w:r>
        <w:t xml:space="preserve">   el aceite    </w:t>
      </w:r>
      <w:r>
        <w:t xml:space="preserve">   a la parilla    </w:t>
      </w:r>
      <w:r>
        <w:t xml:space="preserve">   horrible    </w:t>
      </w:r>
      <w:r>
        <w:t xml:space="preserve">   frito/a    </w:t>
      </w:r>
      <w:r>
        <w:t xml:space="preserve">   al horno    </w:t>
      </w:r>
      <w:r>
        <w:t xml:space="preserve">   asado/a    </w:t>
      </w:r>
      <w:r>
        <w:t xml:space="preserve">   Sabroso/a    </w:t>
      </w:r>
      <w:r>
        <w:t xml:space="preserve">   el vaso    </w:t>
      </w:r>
      <w:r>
        <w:t xml:space="preserve">   la mesa    </w:t>
      </w:r>
      <w:r>
        <w:t xml:space="preserve">   el platillo    </w:t>
      </w:r>
      <w:r>
        <w:t xml:space="preserve">   el plato    </w:t>
      </w:r>
      <w:r>
        <w:t xml:space="preserve">   el plato hondo    </w:t>
      </w:r>
      <w:r>
        <w:t xml:space="preserve">   el tenedor    </w:t>
      </w:r>
      <w:r>
        <w:t xml:space="preserve">   el cuchillo    </w:t>
      </w:r>
      <w:r>
        <w:t xml:space="preserve">   la cucharita    </w:t>
      </w:r>
      <w:r>
        <w:t xml:space="preserve">   la cuchara    </w:t>
      </w:r>
      <w:r>
        <w:t xml:space="preserve">   el mantel    </w:t>
      </w:r>
      <w:r>
        <w:t xml:space="preserve">   Servilleta    </w:t>
      </w:r>
      <w:r>
        <w:t xml:space="preserve">   los servicios    </w:t>
      </w:r>
      <w:r>
        <w:t xml:space="preserve">   el mesero    </w:t>
      </w:r>
      <w:r>
        <w:t xml:space="preserve">   el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5: En el Restaurante</dc:title>
  <dcterms:created xsi:type="dcterms:W3CDTF">2021-10-11T20:20:44Z</dcterms:created>
  <dcterms:modified xsi:type="dcterms:W3CDTF">2021-10-11T20:20:44Z</dcterms:modified>
</cp:coreProperties>
</file>