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7: 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(of...)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have a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Goosebumps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Health</w:t>
            </w:r>
          </w:p>
        </w:tc>
      </w:tr>
    </w:tbl>
    <w:p>
      <w:pPr>
        <w:pStyle w:val="WordBankLarge"/>
      </w:pPr>
      <w:r>
        <w:t xml:space="preserve">   La cara    </w:t>
      </w:r>
      <w:r>
        <w:t xml:space="preserve">   la frente    </w:t>
      </w:r>
      <w:r>
        <w:t xml:space="preserve">   las cejas    </w:t>
      </w:r>
      <w:r>
        <w:t xml:space="preserve">   los ojos    </w:t>
      </w:r>
      <w:r>
        <w:t xml:space="preserve">   la Nariz    </w:t>
      </w:r>
      <w:r>
        <w:t xml:space="preserve">   Los oidos    </w:t>
      </w:r>
      <w:r>
        <w:t xml:space="preserve">   Los orejas    </w:t>
      </w:r>
      <w:r>
        <w:t xml:space="preserve">   los dientes    </w:t>
      </w:r>
      <w:r>
        <w:t xml:space="preserve">   La boca    </w:t>
      </w:r>
      <w:r>
        <w:t xml:space="preserve">   la lengua    </w:t>
      </w:r>
      <w:r>
        <w:t xml:space="preserve">   los labios    </w:t>
      </w:r>
      <w:r>
        <w:t xml:space="preserve">   la barbilla    </w:t>
      </w:r>
      <w:r>
        <w:t xml:space="preserve">   el cuello    </w:t>
      </w:r>
      <w:r>
        <w:t xml:space="preserve">   la garganta    </w:t>
      </w:r>
      <w:r>
        <w:t xml:space="preserve">   el pelo    </w:t>
      </w:r>
      <w:r>
        <w:t xml:space="preserve">   el cabello    </w:t>
      </w:r>
      <w:r>
        <w:t xml:space="preserve">   la mejilla    </w:t>
      </w:r>
      <w:r>
        <w:t xml:space="preserve">   la cabeza    </w:t>
      </w:r>
      <w:r>
        <w:t xml:space="preserve">   el hombro    </w:t>
      </w:r>
      <w:r>
        <w:t xml:space="preserve">   el corazon    </w:t>
      </w:r>
      <w:r>
        <w:t xml:space="preserve">   el codo    </w:t>
      </w:r>
      <w:r>
        <w:t xml:space="preserve">   la espalda    </w:t>
      </w:r>
      <w:r>
        <w:t xml:space="preserve">   el estomago    </w:t>
      </w:r>
      <w:r>
        <w:t xml:space="preserve">   la pierna    </w:t>
      </w:r>
      <w:r>
        <w:t xml:space="preserve">   la rodilla    </w:t>
      </w:r>
      <w:r>
        <w:t xml:space="preserve">   el tobillo    </w:t>
      </w:r>
      <w:r>
        <w:t xml:space="preserve">   el pie    </w:t>
      </w:r>
      <w:r>
        <w:t xml:space="preserve">   los dedos de pie    </w:t>
      </w:r>
      <w:r>
        <w:t xml:space="preserve">   la muneca    </w:t>
      </w:r>
      <w:r>
        <w:t xml:space="preserve">   los dedos    </w:t>
      </w:r>
      <w:r>
        <w:t xml:space="preserve">   la mano    </w:t>
      </w:r>
      <w:r>
        <w:t xml:space="preserve">   el brazo    </w:t>
      </w:r>
      <w:r>
        <w:t xml:space="preserve">   el pecho    </w:t>
      </w:r>
      <w:r>
        <w:t xml:space="preserve">   la panza    </w:t>
      </w:r>
      <w:r>
        <w:t xml:space="preserve">   el cinturon    </w:t>
      </w:r>
      <w:r>
        <w:t xml:space="preserve">   la salud    </w:t>
      </w:r>
      <w:r>
        <w:t xml:space="preserve">   la fiebre    </w:t>
      </w:r>
      <w:r>
        <w:t xml:space="preserve">   la gripe    </w:t>
      </w:r>
      <w:r>
        <w:t xml:space="preserve">   la tos    </w:t>
      </w:r>
      <w:r>
        <w:t xml:space="preserve">   el catarro    </w:t>
      </w:r>
      <w:r>
        <w:t xml:space="preserve">   la energia    </w:t>
      </w:r>
      <w:r>
        <w:t xml:space="preserve">   la alergia    </w:t>
      </w:r>
      <w:r>
        <w:t xml:space="preserve">   el dolor (de...)    </w:t>
      </w:r>
      <w:r>
        <w:t xml:space="preserve">   los escalofrios    </w:t>
      </w:r>
      <w:r>
        <w:t xml:space="preserve">   estornudar    </w:t>
      </w:r>
      <w:r>
        <w:t xml:space="preserve">   estar resfrioado    </w:t>
      </w:r>
      <w:r>
        <w:t xml:space="preserve">   toser    </w:t>
      </w:r>
      <w:r>
        <w:t xml:space="preserve">   sentir(se)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7: La Salud</dc:title>
  <dcterms:created xsi:type="dcterms:W3CDTF">2021-10-11T20:20:57Z</dcterms:created>
  <dcterms:modified xsi:type="dcterms:W3CDTF">2021-10-11T20:20:57Z</dcterms:modified>
</cp:coreProperties>
</file>