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8: Los Cuentos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Pictures/drawings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Reader(m)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Reader(f)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Then/Later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Author(f)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See/Look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Once 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Find/Meet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See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Decidir    </w:t>
      </w:r>
      <w:r>
        <w:t xml:space="preserve">   Dormir    </w:t>
      </w:r>
      <w:r>
        <w:t xml:space="preserve">   Despertar(se)    </w:t>
      </w:r>
      <w:r>
        <w:t xml:space="preserve">   Llamar    </w:t>
      </w:r>
      <w:r>
        <w:t xml:space="preserve">   Llegar    </w:t>
      </w:r>
      <w:r>
        <w:t xml:space="preserve">   Sentar(se)    </w:t>
      </w:r>
      <w:r>
        <w:t xml:space="preserve">   Tener    </w:t>
      </w:r>
      <w:r>
        <w:t xml:space="preserve">   Querer    </w:t>
      </w:r>
      <w:r>
        <w:t xml:space="preserve">   Poder    </w:t>
      </w:r>
      <w:r>
        <w:t xml:space="preserve">   Divertirse    </w:t>
      </w:r>
      <w:r>
        <w:t xml:space="preserve">   Jugar    </w:t>
      </w:r>
      <w:r>
        <w:t xml:space="preserve">   Venir    </w:t>
      </w:r>
      <w:r>
        <w:t xml:space="preserve">   Mirar    </w:t>
      </w:r>
      <w:r>
        <w:t xml:space="preserve">   Ver    </w:t>
      </w:r>
      <w:r>
        <w:t xml:space="preserve">   Dar    </w:t>
      </w:r>
      <w:r>
        <w:t xml:space="preserve">   Vivir    </w:t>
      </w:r>
      <w:r>
        <w:t xml:space="preserve">   Decir    </w:t>
      </w:r>
      <w:r>
        <w:t xml:space="preserve">   Gritar    </w:t>
      </w:r>
      <w:r>
        <w:t xml:space="preserve">   Encontrar    </w:t>
      </w:r>
      <w:r>
        <w:t xml:space="preserve">   Perder    </w:t>
      </w:r>
      <w:r>
        <w:t xml:space="preserve">   Antes de + inf.    </w:t>
      </w:r>
      <w:r>
        <w:t xml:space="preserve">   Despues de + inf.    </w:t>
      </w:r>
      <w:r>
        <w:t xml:space="preserve">   Habia una vez    </w:t>
      </w:r>
      <w:r>
        <w:t xml:space="preserve">   Luego    </w:t>
      </w:r>
      <w:r>
        <w:t xml:space="preserve">   Al Principio    </w:t>
      </w:r>
      <w:r>
        <w:t xml:space="preserve">   Finalmente    </w:t>
      </w:r>
      <w:r>
        <w:t xml:space="preserve">   el fin    </w:t>
      </w:r>
      <w:r>
        <w:t xml:space="preserve">   Porque    </w:t>
      </w:r>
      <w:r>
        <w:t xml:space="preserve">   A causa de    </w:t>
      </w:r>
      <w:r>
        <w:t xml:space="preserve">   El Lector    </w:t>
      </w:r>
      <w:r>
        <w:t xml:space="preserve">   La Lectora    </w:t>
      </w:r>
      <w:r>
        <w:t xml:space="preserve">   El autor    </w:t>
      </w:r>
      <w:r>
        <w:t xml:space="preserve">   La Autora    </w:t>
      </w:r>
      <w:r>
        <w:t xml:space="preserve">   La pagina    </w:t>
      </w:r>
      <w:r>
        <w:t xml:space="preserve">   El titulo    </w:t>
      </w:r>
      <w:r>
        <w:t xml:space="preserve">   Los dibujos    </w:t>
      </w:r>
      <w:r>
        <w:t xml:space="preserve">   el pato    </w:t>
      </w:r>
      <w:r>
        <w:t xml:space="preserve">   el lobo    </w:t>
      </w:r>
      <w:r>
        <w:t xml:space="preserve">   la vaca    </w:t>
      </w:r>
      <w:r>
        <w:t xml:space="preserve">   el conejo    </w:t>
      </w:r>
      <w:r>
        <w:t xml:space="preserve">   la cebra    </w:t>
      </w:r>
      <w:r>
        <w:t xml:space="preserve">   el pinguino    </w:t>
      </w:r>
      <w:r>
        <w:t xml:space="preserve">   el cerdo    </w:t>
      </w:r>
      <w:r>
        <w:t xml:space="preserve">   la oveja    </w:t>
      </w:r>
      <w:r>
        <w:t xml:space="preserve">   la tortuga    </w:t>
      </w:r>
      <w:r>
        <w:t xml:space="preserve">   la abeja    </w:t>
      </w:r>
      <w:r>
        <w:t xml:space="preserve">   el oso    </w:t>
      </w:r>
      <w:r>
        <w:t xml:space="preserve">   la jirafa    </w:t>
      </w:r>
      <w:r>
        <w:t xml:space="preserve">   el tigre    </w:t>
      </w:r>
      <w:r>
        <w:t xml:space="preserve">   la 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8: Los Cuentos</dc:title>
  <dcterms:created xsi:type="dcterms:W3CDTF">2021-10-11T20:21:00Z</dcterms:created>
  <dcterms:modified xsi:type="dcterms:W3CDTF">2021-10-11T20:21:00Z</dcterms:modified>
</cp:coreProperties>
</file>