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 cinturon    </w:t>
      </w:r>
      <w:r>
        <w:t xml:space="preserve">   Los zapatos    </w:t>
      </w:r>
      <w:r>
        <w:t xml:space="preserve">   La falda    </w:t>
      </w:r>
      <w:r>
        <w:t xml:space="preserve">   El vestido    </w:t>
      </w:r>
      <w:r>
        <w:t xml:space="preserve">   El sueter    </w:t>
      </w:r>
      <w:r>
        <w:t xml:space="preserve">   La camiseta    </w:t>
      </w:r>
      <w:r>
        <w:t xml:space="preserve">   La camisa    </w:t>
      </w:r>
      <w:r>
        <w:t xml:space="preserve">   La blusa    </w:t>
      </w:r>
      <w:r>
        <w:t xml:space="preserve">   El abrigo    </w:t>
      </w:r>
      <w:r>
        <w:t xml:space="preserve">   Los pantalones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Spanish</dc:title>
  <dcterms:created xsi:type="dcterms:W3CDTF">2021-10-11T20:26:03Z</dcterms:created>
  <dcterms:modified xsi:type="dcterms:W3CDTF">2021-10-11T20:26:03Z</dcterms:modified>
</cp:coreProperties>
</file>