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3 Extension: Demand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inelasticity    </w:t>
      </w:r>
      <w:r>
        <w:t xml:space="preserve">   elasticity    </w:t>
      </w:r>
      <w:r>
        <w:t xml:space="preserve">   substitute products    </w:t>
      </w:r>
      <w:r>
        <w:t xml:space="preserve">   complementary products    </w:t>
      </w:r>
      <w:r>
        <w:t xml:space="preserve">   consumer income    </w:t>
      </w:r>
      <w:r>
        <w:t xml:space="preserve">   consumer attitude    </w:t>
      </w:r>
      <w:r>
        <w:t xml:space="preserve">   market demand    </w:t>
      </w:r>
      <w:r>
        <w:t xml:space="preserve">   quantity    </w:t>
      </w:r>
      <w:r>
        <w:t xml:space="preserve">   price    </w:t>
      </w:r>
      <w:r>
        <w:t xml:space="preserve">   supply    </w:t>
      </w:r>
      <w:r>
        <w:t xml:space="preserve">   Demand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 Extension: Demand</dc:title>
  <dcterms:created xsi:type="dcterms:W3CDTF">2021-10-11T20:27:53Z</dcterms:created>
  <dcterms:modified xsi:type="dcterms:W3CDTF">2021-10-11T20:27:53Z</dcterms:modified>
</cp:coreProperties>
</file>