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bewildered    </w:t>
      </w:r>
      <w:r>
        <w:t xml:space="preserve">   blundering    </w:t>
      </w:r>
      <w:r>
        <w:t xml:space="preserve">   cadence    </w:t>
      </w:r>
      <w:r>
        <w:t xml:space="preserve">   delivery    </w:t>
      </w:r>
      <w:r>
        <w:t xml:space="preserve">   eyewitness    </w:t>
      </w:r>
      <w:r>
        <w:t xml:space="preserve">   gesture    </w:t>
      </w:r>
      <w:r>
        <w:t xml:space="preserve">   oratory    </w:t>
      </w:r>
      <w:r>
        <w:t xml:space="preserve">   point of view    </w:t>
      </w:r>
      <w:r>
        <w:t xml:space="preserve">   primary source    </w:t>
      </w:r>
      <w:r>
        <w:t xml:space="preserve">   secondary 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Vocabulary</dc:title>
  <dcterms:created xsi:type="dcterms:W3CDTF">2021-10-11T20:29:38Z</dcterms:created>
  <dcterms:modified xsi:type="dcterms:W3CDTF">2021-10-11T20:29:38Z</dcterms:modified>
</cp:coreProperties>
</file>