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Unit 3 vocab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covenant established on Mount Sinai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“I am”or I am who 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period in Israelite history during which the Israelites of the ancient kingdom of Judah were held in captivity as slaves in Babylon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Hebrew word for Eccelesiastes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Faithfulness to obligation, duty, or commitment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term referring to Semites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prophetic term for the small portion of people who will be saved because of their faithfulness to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nation ruled by a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government or state headed by a single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visible manifestation of God to humankind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sacred chest that housed the 10 commandments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phrase taken from Isaiah 11:1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Some items called the Decalogue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land God promised to the children of Abraham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Belief in many gods and goddesses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night the lord passed over the houses of the Israelites marked by the blood of a lamb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herbrew meaning “God is with us”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leadership based on humble service to all God’s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Worshipping false Gods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Poetic song lyrics written to honor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who proclaims or announces a saving message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Jewish belief and expectation that a messiah would come to protect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Canaanite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cry for god’s intervention in difficult situations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Time before invention of writing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ruler of Egypt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11 men and 1 woman who served the Hebrew people as tribal leaders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literary technique that uses human charetsics to describe nonhuman realities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message communicated by prophets on behalf of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formal statement or profession of Christian believe originally at the council of Nicea in 325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In biblical times land commonly know today as the Middle East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bread like food </w:t>
            </w:r>
          </w:p>
        </w:tc>
      </w:tr>
    </w:tbl>
    <w:p>
      <w:pPr>
        <w:pStyle w:val="WordBankLarge"/>
      </w:pPr>
      <w:r>
        <w:t xml:space="preserve">   Ark of covenant     </w:t>
      </w:r>
      <w:r>
        <w:t xml:space="preserve">   Stump of Jesse     </w:t>
      </w:r>
      <w:r>
        <w:t xml:space="preserve">   Pharaoh     </w:t>
      </w:r>
      <w:r>
        <w:t xml:space="preserve">   Manna    </w:t>
      </w:r>
      <w:r>
        <w:t xml:space="preserve">   Fidelity     </w:t>
      </w:r>
      <w:r>
        <w:t xml:space="preserve">   Nicene creed    </w:t>
      </w:r>
      <w:r>
        <w:t xml:space="preserve">   Polytheistic    </w:t>
      </w:r>
      <w:r>
        <w:t xml:space="preserve">   Babylonian exile     </w:t>
      </w:r>
      <w:r>
        <w:t xml:space="preserve">   Remnant    </w:t>
      </w:r>
      <w:r>
        <w:t xml:space="preserve">   Servant leadership     </w:t>
      </w:r>
      <w:r>
        <w:t xml:space="preserve">   Monarchy     </w:t>
      </w:r>
      <w:r>
        <w:t xml:space="preserve">   Herald     </w:t>
      </w:r>
      <w:r>
        <w:t xml:space="preserve">   Qoheleth    </w:t>
      </w:r>
      <w:r>
        <w:t xml:space="preserve">   Asherah,Baal    </w:t>
      </w:r>
      <w:r>
        <w:t xml:space="preserve">   Yahweh     </w:t>
      </w:r>
      <w:r>
        <w:t xml:space="preserve">   Primeval history     </w:t>
      </w:r>
      <w:r>
        <w:t xml:space="preserve">   Theocracy     </w:t>
      </w:r>
      <w:r>
        <w:t xml:space="preserve">   Semite     </w:t>
      </w:r>
      <w:r>
        <w:t xml:space="preserve">   Hymn     </w:t>
      </w:r>
      <w:r>
        <w:t xml:space="preserve">   Emmanuel     </w:t>
      </w:r>
      <w:r>
        <w:t xml:space="preserve">   Ten Commandments     </w:t>
      </w:r>
      <w:r>
        <w:t xml:space="preserve">   Judges    </w:t>
      </w:r>
      <w:r>
        <w:t xml:space="preserve">   Sinai covenant     </w:t>
      </w:r>
      <w:r>
        <w:t xml:space="preserve">   Idolatrous     </w:t>
      </w:r>
      <w:r>
        <w:t xml:space="preserve">   Near East    </w:t>
      </w:r>
      <w:r>
        <w:t xml:space="preserve">   Prophecy     </w:t>
      </w:r>
      <w:r>
        <w:t xml:space="preserve">   Messianic hope    </w:t>
      </w:r>
      <w:r>
        <w:t xml:space="preserve">   Lament     </w:t>
      </w:r>
      <w:r>
        <w:t xml:space="preserve">   Passover    </w:t>
      </w:r>
      <w:r>
        <w:t xml:space="preserve">   Personification     </w:t>
      </w:r>
      <w:r>
        <w:t xml:space="preserve">   Promised land     </w:t>
      </w:r>
      <w:r>
        <w:t xml:space="preserve">   Theophany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 vocab crossword </dc:title>
  <dcterms:created xsi:type="dcterms:W3CDTF">2021-10-11T20:30:04Z</dcterms:created>
  <dcterms:modified xsi:type="dcterms:W3CDTF">2021-10-11T20:30:04Z</dcterms:modified>
</cp:coreProperties>
</file>