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 Faith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Matrimony    </w:t>
      </w:r>
      <w:r>
        <w:t xml:space="preserve">   Holy Orders    </w:t>
      </w:r>
      <w:r>
        <w:t xml:space="preserve">   Theotokos Doctrine    </w:t>
      </w:r>
      <w:r>
        <w:t xml:space="preserve">   Papal Infallibility    </w:t>
      </w:r>
      <w:r>
        <w:t xml:space="preserve">   Alms    </w:t>
      </w:r>
      <w:r>
        <w:t xml:space="preserve">   Encyclical    </w:t>
      </w:r>
      <w:r>
        <w:t xml:space="preserve">   Catholic Social Teaching    </w:t>
      </w:r>
      <w:r>
        <w:t xml:space="preserve">   Pastoral Letter    </w:t>
      </w:r>
      <w:r>
        <w:t xml:space="preserve">   Catechesis    </w:t>
      </w:r>
      <w:r>
        <w:t xml:space="preserve">   Ecumenism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Faith Words</dc:title>
  <dcterms:created xsi:type="dcterms:W3CDTF">2021-10-11T20:33:44Z</dcterms:created>
  <dcterms:modified xsi:type="dcterms:W3CDTF">2021-10-11T20:33:44Z</dcterms:modified>
</cp:coreProperties>
</file>