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6: 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considered "armageddon" in the midwest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planting, fertilizing, harvesting, and storing foods from own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OG podcast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Woah woah woah! That's offensive!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hydroelectric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severe drought and overplanting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eye for an eye economics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downswing in a business cycle, can have global impact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only thing we have to fear is fear itself"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"The Grapes of Wrath"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Large scale tree planting to reinforce soil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California border patrol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shanty towns for the poor on the edge of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$500,000 robbing banks in the GD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"Singing Cowboy"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out of vacant lots in urban areas needing food.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Downward trend in a business cycle, limited geographically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responsible for modern expansion of the federal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popular roadway to the "promised land"</w:t>
            </w:r>
          </w:p>
        </w:tc>
      </w:tr>
    </w:tbl>
    <w:p>
      <w:pPr>
        <w:pStyle w:val="WordBankLarge"/>
      </w:pPr>
      <w:r>
        <w:t xml:space="preserve">   depression    </w:t>
      </w:r>
      <w:r>
        <w:t xml:space="preserve">   recession    </w:t>
      </w:r>
      <w:r>
        <w:t xml:space="preserve">   John Dillinger    </w:t>
      </w:r>
      <w:r>
        <w:t xml:space="preserve">   Gene Autry    </w:t>
      </w:r>
      <w:r>
        <w:t xml:space="preserve">   kitchen garden    </w:t>
      </w:r>
      <w:r>
        <w:t xml:space="preserve">   thrift garden    </w:t>
      </w:r>
      <w:r>
        <w:t xml:space="preserve">   Hoovervilles    </w:t>
      </w:r>
      <w:r>
        <w:t xml:space="preserve">   dust bowl    </w:t>
      </w:r>
      <w:r>
        <w:t xml:space="preserve">   Black Sunday    </w:t>
      </w:r>
      <w:r>
        <w:t xml:space="preserve">   Shelterbelt Project    </w:t>
      </w:r>
      <w:r>
        <w:t xml:space="preserve">   John Steinbeck    </w:t>
      </w:r>
      <w:r>
        <w:t xml:space="preserve">   Okie    </w:t>
      </w:r>
      <w:r>
        <w:t xml:space="preserve">   bum blockade    </w:t>
      </w:r>
      <w:r>
        <w:t xml:space="preserve">   Route 66    </w:t>
      </w:r>
      <w:r>
        <w:t xml:space="preserve">   trade war    </w:t>
      </w:r>
      <w:r>
        <w:t xml:space="preserve">   FDR    </w:t>
      </w:r>
      <w:r>
        <w:t xml:space="preserve">   fireside chats    </w:t>
      </w:r>
      <w:r>
        <w:t xml:space="preserve">   New Deal    </w:t>
      </w:r>
      <w:r>
        <w:t xml:space="preserve">   TVA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6: The Great Depression</dc:title>
  <dcterms:created xsi:type="dcterms:W3CDTF">2021-10-11T20:35:40Z</dcterms:created>
  <dcterms:modified xsi:type="dcterms:W3CDTF">2021-10-11T20:35:40Z</dcterms:modified>
</cp:coreProperties>
</file>