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7 and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description of the goals of a business and how it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organizes, manages, and assumes the risk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rules that influence consumer buying decison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creates a good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possibility of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owned by many people but treated by the law as though it were owned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or more companies rival for consumer dollars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continuing for a long period of time to accomplish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that two or more people own and operate </w:t>
            </w:r>
          </w:p>
        </w:tc>
      </w:tr>
    </w:tbl>
    <w:p>
      <w:pPr>
        <w:pStyle w:val="WordBankLarge"/>
      </w:pPr>
      <w:r>
        <w:t xml:space="preserve">   Business Plan    </w:t>
      </w:r>
      <w:r>
        <w:t xml:space="preserve">   Competition    </w:t>
      </w:r>
      <w:r>
        <w:t xml:space="preserve">   Consumer     </w:t>
      </w:r>
      <w:r>
        <w:t xml:space="preserve">   Corporation    </w:t>
      </w:r>
      <w:r>
        <w:t xml:space="preserve">   Entrepreneur    </w:t>
      </w:r>
      <w:r>
        <w:t xml:space="preserve">   Laws of supply and demand    </w:t>
      </w:r>
      <w:r>
        <w:t xml:space="preserve">   Partnership    </w:t>
      </w:r>
      <w:r>
        <w:t xml:space="preserve">   Persistent    </w:t>
      </w:r>
      <w:r>
        <w:t xml:space="preserve">   Producer    </w:t>
      </w:r>
      <w:r>
        <w:t xml:space="preserve">   Risk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and 8</dc:title>
  <dcterms:created xsi:type="dcterms:W3CDTF">2021-10-11T20:35:18Z</dcterms:created>
  <dcterms:modified xsi:type="dcterms:W3CDTF">2021-10-11T20:35:18Z</dcterms:modified>
</cp:coreProperties>
</file>