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Universal Declaration of 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Right    </w:t>
      </w:r>
      <w:r>
        <w:t xml:space="preserve">   United Nations    </w:t>
      </w:r>
      <w:r>
        <w:t xml:space="preserve">   ICCPR    </w:t>
      </w:r>
      <w:r>
        <w:t xml:space="preserve">   iCESCR    </w:t>
      </w:r>
      <w:r>
        <w:t xml:space="preserve">   Freedom    </w:t>
      </w:r>
      <w:r>
        <w:t xml:space="preserve">   Ratify    </w:t>
      </w:r>
      <w:r>
        <w:t xml:space="preserve">   Declaration    </w:t>
      </w:r>
      <w:r>
        <w:t xml:space="preserve">   Equality    </w:t>
      </w:r>
      <w:r>
        <w:t xml:space="preserve">   Adequate Living    </w:t>
      </w:r>
      <w:r>
        <w:t xml:space="preserve">   Education    </w:t>
      </w:r>
      <w:r>
        <w:t xml:space="preserve">   UDHR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Declaration of Human Rights</dc:title>
  <dcterms:created xsi:type="dcterms:W3CDTF">2021-10-11T20:38:22Z</dcterms:created>
  <dcterms:modified xsi:type="dcterms:W3CDTF">2021-10-11T20:38:22Z</dcterms:modified>
</cp:coreProperties>
</file>