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Urban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Agriculture    </w:t>
      </w:r>
      <w:r>
        <w:t xml:space="preserve">   metropolitan    </w:t>
      </w:r>
      <w:r>
        <w:t xml:space="preserve">   Cites    </w:t>
      </w:r>
      <w:r>
        <w:t xml:space="preserve">   Linear    </w:t>
      </w:r>
      <w:r>
        <w:t xml:space="preserve">   suburb    </w:t>
      </w:r>
      <w:r>
        <w:t xml:space="preserve">   natural    </w:t>
      </w:r>
      <w:r>
        <w:t xml:space="preserve">   factors    </w:t>
      </w:r>
      <w:r>
        <w:t xml:space="preserve">   settlement    </w:t>
      </w:r>
      <w:r>
        <w:t xml:space="preserve">   rual    </w:t>
      </w:r>
      <w:r>
        <w:t xml:space="preserve">  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Geography</dc:title>
  <dcterms:created xsi:type="dcterms:W3CDTF">2021-10-11T20:42:28Z</dcterms:created>
  <dcterms:modified xsi:type="dcterms:W3CDTF">2021-10-11T20:42:28Z</dcterms:modified>
</cp:coreProperties>
</file>