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Urology 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Anuria    </w:t>
      </w:r>
      <w:r>
        <w:t xml:space="preserve">   Chronic    </w:t>
      </w:r>
      <w:r>
        <w:t xml:space="preserve">   Colic    </w:t>
      </w:r>
      <w:r>
        <w:t xml:space="preserve">   Ectasis    </w:t>
      </w:r>
      <w:r>
        <w:t xml:space="preserve">   Filtration    </w:t>
      </w:r>
      <w:r>
        <w:t xml:space="preserve">   Glycosuria    </w:t>
      </w:r>
      <w:r>
        <w:t xml:space="preserve">   Iasis    </w:t>
      </w:r>
      <w:r>
        <w:t xml:space="preserve">   Intravesical    </w:t>
      </w:r>
      <w:r>
        <w:t xml:space="preserve">   Nephropathy    </w:t>
      </w:r>
      <w:r>
        <w:t xml:space="preserve">   Reabsorption    </w:t>
      </w:r>
      <w:r>
        <w:t xml:space="preserve">   Tubule    </w:t>
      </w:r>
      <w:r>
        <w:t xml:space="preserve">   Uremia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Urology Chapter 11</dc:title>
  <dcterms:created xsi:type="dcterms:W3CDTF">2021-10-11T20:41:34Z</dcterms:created>
  <dcterms:modified xsi:type="dcterms:W3CDTF">2021-10-11T20:41:34Z</dcterms:modified>
</cp:coreProperties>
</file>