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Use of non-verbal behaviour to communicate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Medium"/>
      </w:pPr>
      <w:r>
        <w:t xml:space="preserve">   crossed arms    </w:t>
      </w:r>
      <w:r>
        <w:t xml:space="preserve">   distance    </w:t>
      </w:r>
      <w:r>
        <w:t xml:space="preserve">   expressions    </w:t>
      </w:r>
      <w:r>
        <w:t xml:space="preserve">   frown    </w:t>
      </w:r>
      <w:r>
        <w:t xml:space="preserve">   gaze    </w:t>
      </w:r>
      <w:r>
        <w:t xml:space="preserve">   Open Arms    </w:t>
      </w:r>
      <w:r>
        <w:t xml:space="preserve">   posture    </w:t>
      </w:r>
      <w:r>
        <w:t xml:space="preserve">   slouch    </w:t>
      </w:r>
      <w:r>
        <w:t xml:space="preserve">   smile    </w:t>
      </w:r>
      <w:r>
        <w:t xml:space="preserve">   wave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non-verbal behaviour to communicate </dc:title>
  <dcterms:created xsi:type="dcterms:W3CDTF">2021-10-11T20:45:44Z</dcterms:created>
  <dcterms:modified xsi:type="dcterms:W3CDTF">2021-10-11T20:45:44Z</dcterms:modified>
</cp:coreProperties>
</file>