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Uses of Seagrass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medicine    </w:t>
      </w:r>
      <w:r>
        <w:t xml:space="preserve">   caulk    </w:t>
      </w:r>
      <w:r>
        <w:t xml:space="preserve">   mulch    </w:t>
      </w:r>
      <w:r>
        <w:t xml:space="preserve">   mats    </w:t>
      </w:r>
      <w:r>
        <w:t xml:space="preserve">   fishing line    </w:t>
      </w:r>
      <w:r>
        <w:t xml:space="preserve">   dolls    </w:t>
      </w:r>
      <w:r>
        <w:t xml:space="preserve">   footwear    </w:t>
      </w:r>
      <w:r>
        <w:t xml:space="preserve">   packaging    </w:t>
      </w:r>
      <w:r>
        <w:t xml:space="preserve">   roofs    </w:t>
      </w:r>
      <w:r>
        <w:t xml:space="preserve">   furniture    </w:t>
      </w:r>
      <w:r>
        <w:t xml:space="preserve">   pillows    </w:t>
      </w:r>
      <w:r>
        <w:t xml:space="preserve">   insulation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Uses of Seagrass</dc:title>
  <dcterms:created xsi:type="dcterms:W3CDTF">2021-10-11T20:44:11Z</dcterms:created>
  <dcterms:modified xsi:type="dcterms:W3CDTF">2021-10-11T20:44:11Z</dcterms:modified>
</cp:coreProperties>
</file>