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VCCCV Patterns Blind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explode    </w:t>
      </w:r>
      <w:r>
        <w:t xml:space="preserve">   control    </w:t>
      </w:r>
      <w:r>
        <w:t xml:space="preserve">   hundred    </w:t>
      </w:r>
      <w:r>
        <w:t xml:space="preserve">   monster    </w:t>
      </w:r>
      <w:r>
        <w:t xml:space="preserve">   instant    </w:t>
      </w:r>
      <w:r>
        <w:t xml:space="preserve">   surprise    </w:t>
      </w:r>
      <w:r>
        <w:t xml:space="preserve">   substance    </w:t>
      </w:r>
      <w:r>
        <w:t xml:space="preserve">   district    </w:t>
      </w:r>
      <w:r>
        <w:t xml:space="preserve">   address    </w:t>
      </w:r>
      <w:r>
        <w:t xml:space="preserve">   contrast    </w:t>
      </w:r>
      <w:r>
        <w:t xml:space="preserve">   inspect    </w:t>
      </w:r>
      <w:r>
        <w:t xml:space="preserve">   pilgrim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VCCCV Patterns Blind Search</dc:title>
  <dcterms:created xsi:type="dcterms:W3CDTF">2021-10-12T20:59:59Z</dcterms:created>
  <dcterms:modified xsi:type="dcterms:W3CDTF">2021-10-12T20:59:59Z</dcterms:modified>
</cp:coreProperties>
</file>