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buckshot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feel unwell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county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harass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make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clash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rubber bullet pistol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including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mortar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call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official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tear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skirmish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devastation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(here)to occur/break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add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riot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burn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criticize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refer to</w:t>
            </w:r>
          </w:p>
        </w:tc>
      </w:tr>
    </w:tbl>
    <w:p>
      <w:pPr>
        <w:pStyle w:val="WordBankLarge"/>
      </w:pPr>
      <w:r>
        <w:t xml:space="preserve">   laffrontement    </w:t>
      </w:r>
      <w:r>
        <w:t xml:space="preserve">   semblable    </w:t>
      </w:r>
      <w:r>
        <w:t xml:space="preserve">   lesdegats    </w:t>
      </w:r>
      <w:r>
        <w:t xml:space="preserve">   lafoule    </w:t>
      </w:r>
      <w:r>
        <w:t xml:space="preserve">   cibler    </w:t>
      </w:r>
      <w:r>
        <w:t xml:space="preserve">   securiser    </w:t>
      </w:r>
      <w:r>
        <w:t xml:space="preserve">   lachevrotine    </w:t>
      </w:r>
      <w:r>
        <w:t xml:space="preserve">   lejet    </w:t>
      </w:r>
      <w:r>
        <w:t xml:space="preserve">   legazlacrymogene    </w:t>
      </w:r>
      <w:r>
        <w:t xml:space="preserve">   evoquer    </w:t>
      </w:r>
      <w:r>
        <w:t xml:space="preserve">   incendier    </w:t>
      </w:r>
      <w:r>
        <w:t xml:space="preserve">   ladegradation    </w:t>
      </w:r>
      <w:r>
        <w:t xml:space="preserve">   ajouter    </w:t>
      </w:r>
      <w:r>
        <w:t xml:space="preserve">   juger    </w:t>
      </w:r>
      <w:r>
        <w:t xml:space="preserve">   accroitre    </w:t>
      </w:r>
      <w:r>
        <w:t xml:space="preserve">   lheurt    </w:t>
      </w:r>
      <w:r>
        <w:t xml:space="preserve">   lefonctionnaire    </w:t>
      </w:r>
      <w:r>
        <w:t xml:space="preserve">   etreindisposee    </w:t>
      </w:r>
      <w:r>
        <w:t xml:space="preserve">   lemeute    </w:t>
      </w:r>
      <w:r>
        <w:t xml:space="preserve">   surgir    </w:t>
      </w:r>
      <w:r>
        <w:t xml:space="preserve">   laprefecture    </w:t>
      </w:r>
      <w:r>
        <w:t xml:space="preserve">   serassembler    </w:t>
      </w:r>
      <w:r>
        <w:t xml:space="preserve">   harceler    </w:t>
      </w:r>
      <w:r>
        <w:t xml:space="preserve">   letir    </w:t>
      </w:r>
      <w:r>
        <w:t xml:space="preserve">   lemortier    </w:t>
      </w:r>
      <w:r>
        <w:t xml:space="preserve">   ycompris    </w:t>
      </w:r>
      <w:r>
        <w:t xml:space="preserve">   legommecogne    </w:t>
      </w:r>
      <w:r>
        <w:t xml:space="preserve">   ladesolation    </w:t>
      </w:r>
      <w:r>
        <w:t xml:space="preserve">   saccager    </w:t>
      </w:r>
      <w:r>
        <w:t xml:space="preserve">   reclamer    </w:t>
      </w:r>
      <w:r>
        <w:t xml:space="preserve">   lesmoyens    </w:t>
      </w:r>
      <w:r>
        <w:t xml:space="preserve">   lelien    </w:t>
      </w:r>
      <w:r>
        <w:t xml:space="preserve">   mener    </w:t>
      </w:r>
      <w:r>
        <w:t xml:space="preserve">   lechauffouree    </w:t>
      </w:r>
      <w:r>
        <w:t xml:space="preserve">   lecontrole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PUZZLE</dc:title>
  <dcterms:created xsi:type="dcterms:W3CDTF">2021-10-11T21:14:42Z</dcterms:created>
  <dcterms:modified xsi:type="dcterms:W3CDTF">2021-10-11T21:14:42Z</dcterms:modified>
</cp:coreProperties>
</file>