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of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respect    </w:t>
      </w:r>
      <w:r>
        <w:t xml:space="preserve">   anti-discrimination    </w:t>
      </w:r>
      <w:r>
        <w:t xml:space="preserve">   duty of care    </w:t>
      </w:r>
      <w:r>
        <w:t xml:space="preserve">   safeguarding    </w:t>
      </w:r>
      <w:r>
        <w:t xml:space="preserve">   dignity    </w:t>
      </w:r>
      <w:r>
        <w:t xml:space="preserve">   confidentialty    </w:t>
      </w:r>
      <w:r>
        <w:t xml:space="preserve">   decision making    </w:t>
      </w:r>
      <w:r>
        <w:t xml:space="preserve">   choices    </w:t>
      </w:r>
      <w:r>
        <w:t xml:space="preserve">   independence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of Care </dc:title>
  <dcterms:created xsi:type="dcterms:W3CDTF">2021-10-11T20:46:48Z</dcterms:created>
  <dcterms:modified xsi:type="dcterms:W3CDTF">2021-10-11T20:46:48Z</dcterms:modified>
</cp:coreProperties>
</file>