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of Sacramento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Mental illness    </w:t>
      </w:r>
      <w:r>
        <w:t xml:space="preserve">   Necrophilia    </w:t>
      </w:r>
      <w:r>
        <w:t xml:space="preserve">   Cannibalism    </w:t>
      </w:r>
      <w:r>
        <w:t xml:space="preserve">   Mutilation    </w:t>
      </w:r>
      <w:r>
        <w:t xml:space="preserve">   overdose    </w:t>
      </w:r>
      <w:r>
        <w:t xml:space="preserve">   Victims    </w:t>
      </w:r>
      <w:r>
        <w:t xml:space="preserve">   blood drinker    </w:t>
      </w:r>
      <w:r>
        <w:t xml:space="preserve">   Sacramento    </w:t>
      </w:r>
      <w:r>
        <w:t xml:space="preserve">   Vampire Killer    </w:t>
      </w:r>
      <w:r>
        <w:t xml:space="preserve">   dracula    </w:t>
      </w:r>
      <w:r>
        <w:t xml:space="preserve">   richard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of Sacramento</dc:title>
  <dcterms:created xsi:type="dcterms:W3CDTF">2021-10-11T20:47:00Z</dcterms:created>
  <dcterms:modified xsi:type="dcterms:W3CDTF">2021-10-11T20:47:00Z</dcterms:modified>
</cp:coreProperties>
</file>