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Vayigash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heardingsheep    </w:t>
      </w:r>
      <w:r>
        <w:t xml:space="preserve">   to egypt    </w:t>
      </w:r>
      <w:r>
        <w:t xml:space="preserve">   infants    </w:t>
      </w:r>
      <w:r>
        <w:t xml:space="preserve">   and he came close    </w:t>
      </w:r>
      <w:r>
        <w:t xml:space="preserve">   yehudah    </w:t>
      </w:r>
      <w:r>
        <w:t xml:space="preserve">   old wine    </w:t>
      </w:r>
      <w:r>
        <w:t xml:space="preserve">   grain    </w:t>
      </w:r>
      <w:r>
        <w:t xml:space="preserve">   Bread    </w:t>
      </w:r>
      <w:r>
        <w:t xml:space="preserve">   the nile was blessed    </w:t>
      </w:r>
      <w:r>
        <w:t xml:space="preserve">   Pharoh    </w:t>
      </w:r>
      <w:r>
        <w:t xml:space="preserve">   Yosef    </w:t>
      </w:r>
      <w:r>
        <w:t xml:space="preserve">   second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Vayigash</dc:title>
  <dcterms:created xsi:type="dcterms:W3CDTF">2021-10-11T20:48:43Z</dcterms:created>
  <dcterms:modified xsi:type="dcterms:W3CDTF">2021-10-11T20:48:43Z</dcterms:modified>
</cp:coreProperties>
</file>