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Verslo vadyba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Akcinės bendrovės pelno dalis, kasmet paskirstoma tarp akcininkų po to, kai sumokami mokesčiai, atliekami atskaitymai gamybai plėsti, papildomi rezervai, išmokami procentai už obligacijas ir premijuojami direktoriai. </w:t>
            </w:r>
          </w:p>
          <w:p>
            <w:pPr>
              <w:keepLines/>
              <w:pStyle w:val="CluesTiny"/>
            </w:pPr>
            <w:r>
              <w:rPr>
                <w:b w:val="true"/>
                <w:bCs w:val="true"/>
              </w:rPr>
              <w:t xml:space="preserve">3. </w:t>
            </w:r>
            <w:r>
              <w:t xml:space="preserve">Pinigai, patikėti finansiniam tarpininkui, atidarant čekinę, taupomąją ar kitą sąskaitą; pinigų suma sumokama prieš sandorio sudarymą, numatant, kaip ji bus panaudojama.</w:t>
            </w:r>
          </w:p>
          <w:p>
            <w:pPr>
              <w:keepLines/>
              <w:pStyle w:val="CluesTiny"/>
            </w:pPr>
            <w:r>
              <w:rPr>
                <w:b w:val="true"/>
                <w:bCs w:val="true"/>
              </w:rPr>
              <w:t xml:space="preserve">5. </w:t>
            </w:r>
            <w:r>
              <w:t xml:space="preserve">Darbo užmokesčio, dividendų, palūkanų ar kita forma asmenų, įmonių arba visuomenės gaunami pinigai.  </w:t>
            </w:r>
          </w:p>
          <w:p>
            <w:pPr>
              <w:keepLines/>
              <w:pStyle w:val="CluesTiny"/>
            </w:pPr>
            <w:r>
              <w:rPr>
                <w:b w:val="true"/>
                <w:bCs w:val="true"/>
              </w:rPr>
              <w:t xml:space="preserve">10. </w:t>
            </w:r>
            <w:r>
              <w:t xml:space="preserve">tai visa šalies ūkio sistema, apimanti joje vykstančią prekių gamybą, paslaugų teikimą, jų prekybą ir paskirstymą, vartojimą ir administravimą.</w:t>
            </w:r>
          </w:p>
          <w:p>
            <w:pPr>
              <w:keepLines/>
              <w:pStyle w:val="CluesTiny"/>
            </w:pPr>
            <w:r>
              <w:rPr>
                <w:b w:val="true"/>
                <w:bCs w:val="true"/>
              </w:rPr>
              <w:t xml:space="preserve">11. </w:t>
            </w:r>
            <w:r>
              <w:t xml:space="preserve">Papildomi išmokėjimai dirbantiems, didesni už pagrindinį darbo užmokestį. Premijinės akcijos yra akcijos, kurias gauna akcininkai nemokamai. Dažnai nupirkus tam tikrą kiekį paprastųjų akcijų, duodama nemokamai viena privilegijuota akcija. </w:t>
            </w:r>
          </w:p>
          <w:p>
            <w:pPr>
              <w:keepLines/>
              <w:pStyle w:val="CluesTiny"/>
            </w:pPr>
            <w:r>
              <w:rPr>
                <w:b w:val="true"/>
                <w:bCs w:val="true"/>
              </w:rPr>
              <w:t xml:space="preserve">15. </w:t>
            </w:r>
            <w:r>
              <w:t xml:space="preserve">Sutartimi įforminamas leidimas pasinaudoti išradimu, naudingu modeliu ir kitais mokslo bei technikos laimėjimais juridiniams asmenims.  </w:t>
            </w:r>
          </w:p>
          <w:p>
            <w:pPr>
              <w:keepLines/>
              <w:pStyle w:val="CluesTiny"/>
            </w:pPr>
            <w:r>
              <w:rPr>
                <w:b w:val="true"/>
                <w:bCs w:val="true"/>
              </w:rPr>
              <w:t xml:space="preserve">17. </w:t>
            </w:r>
            <w:r>
              <w:t xml:space="preserve">Žmogaus fizinių bei protinių gebėjimų naudojimas ekonominėms gėrybėms gaminti. Tai žmonių visuomeniškai naudinga (suderinus asmeninius ir visuomeninius interesus) veikla, kurioje jie tarpusavyje santykiauja gamindami ekonomines vertybes.</w:t>
            </w:r>
          </w:p>
          <w:p>
            <w:pPr>
              <w:keepLines/>
              <w:pStyle w:val="CluesTiny"/>
            </w:pPr>
            <w:r>
              <w:rPr>
                <w:b w:val="true"/>
                <w:bCs w:val="true"/>
              </w:rPr>
              <w:t xml:space="preserve">18. </w:t>
            </w:r>
            <w:r>
              <w:t xml:space="preserve">Vieta, kurioje sudaromi finansiniai, prekybiniai ir kiti sandėriai. Tai akcijų, vertybinių popierių bei kitų gamybinių išteklių pirkimo ir pardavimo vieta.  </w:t>
            </w:r>
          </w:p>
          <w:p>
            <w:pPr>
              <w:keepLines/>
              <w:pStyle w:val="CluesTiny"/>
            </w:pPr>
            <w:r>
              <w:rPr>
                <w:b w:val="true"/>
                <w:bCs w:val="true"/>
              </w:rPr>
              <w:t xml:space="preserve">19. </w:t>
            </w:r>
            <w:r>
              <w:t xml:space="preserve">Bet kokių vertybių pirkimas ateičiai palyginti dideliais kiekiais.</w:t>
            </w:r>
          </w:p>
          <w:p>
            <w:pPr>
              <w:keepLines/>
              <w:pStyle w:val="CluesTiny"/>
            </w:pPr>
            <w:r>
              <w:rPr>
                <w:b w:val="true"/>
                <w:bCs w:val="true"/>
              </w:rPr>
              <w:t xml:space="preserve">20. </w:t>
            </w:r>
            <w:r>
              <w:t xml:space="preserve">Kaip gamybos veiksnys reiškia priemones, kurios sukurtos žmonių darbu ir naudojamos produktams bei paslaugoms kurti, pvz.: mašinos, įrengimai, gamybiniai pastatai ir pan.</w:t>
            </w:r>
          </w:p>
          <w:p>
            <w:pPr>
              <w:keepLines/>
              <w:pStyle w:val="CluesTiny"/>
            </w:pPr>
            <w:r>
              <w:rPr>
                <w:b w:val="true"/>
                <w:bCs w:val="true"/>
              </w:rPr>
              <w:t xml:space="preserve">21. </w:t>
            </w:r>
            <w:r>
              <w:t xml:space="preserve">Komercinis pasitikėjimas, kurį kreditorius išreiškia arba tiesiogiai (skolindamas pinigus), arba netiesiogiai (parduodamas prekes ir teikdamas paslaugas į skolą). Paprastai prekės ir pinigai skolinami už palūkanas. Bankas pinigus skolina tam tikriems tikslams. </w:t>
            </w:r>
          </w:p>
          <w:p>
            <w:pPr>
              <w:keepLines/>
              <w:pStyle w:val="CluesTiny"/>
            </w:pPr>
            <w:r>
              <w:rPr>
                <w:b w:val="true"/>
                <w:bCs w:val="true"/>
              </w:rPr>
              <w:t xml:space="preserve">24. </w:t>
            </w:r>
            <w:r>
              <w:t xml:space="preserve">Asmuo ar įmonė, kuri samdo darbo jėgą prekėms gaminti ar paslaugoms teikti; viena iš darbo sutarties šalių, kuri kitai šaliai, t. y. darbuotojui, už jo darbą, tam tikrų pareigų vykdymą įsipareigoja mokėti darbo užmokestį ir garantuoja darbo sąlygas, numatytas įvairiuose norminiuose aktuose.</w:t>
            </w:r>
          </w:p>
          <w:p>
            <w:pPr>
              <w:keepLines/>
              <w:pStyle w:val="CluesTiny"/>
            </w:pPr>
            <w:r>
              <w:rPr>
                <w:b w:val="true"/>
                <w:bCs w:val="true"/>
              </w:rPr>
              <w:t xml:space="preserve">28. </w:t>
            </w:r>
            <w:r>
              <w:t xml:space="preserve">Samprotavimo būdas, kai iš keleto teisingų teiginių (prielaidų) pagal logikos taisykles formuluojamas naujas teisingas teiginys</w:t>
            </w:r>
          </w:p>
          <w:p>
            <w:pPr>
              <w:keepLines/>
              <w:pStyle w:val="CluesTiny"/>
            </w:pPr>
            <w:r>
              <w:rPr>
                <w:b w:val="true"/>
                <w:bCs w:val="true"/>
              </w:rPr>
              <w:t xml:space="preserve">29. </w:t>
            </w:r>
            <w:r>
              <w:t xml:space="preserve">Ne pelno įmonės juridinė organizavimo forma. Tai yra savo pavadinimą turintis ribotos civilinės atsakomybės viešasis juridinis asmuo, kurio tikslas – koordinuoti asociacijos narių veiklą.</w:t>
            </w:r>
          </w:p>
          <w:p>
            <w:pPr>
              <w:keepLines/>
              <w:pStyle w:val="CluesTiny"/>
            </w:pPr>
            <w:r>
              <w:rPr>
                <w:b w:val="true"/>
                <w:bCs w:val="true"/>
              </w:rPr>
              <w:t xml:space="preserve">30. </w:t>
            </w:r>
            <w:r>
              <w:t xml:space="preserve">et koks išteklius, kurį verslo įmonė naudoja prekėms gaminti arba paslaugoms teikti (darbo jėga, medžiagos ir žaliavos, įrengimai, kapitalas, žemė ir t. t.). </w:t>
            </w:r>
          </w:p>
        </w:tc>
        <w:tc>
          <w:p>
            <w:pPr>
              <w:pStyle w:val="CluesTiny"/>
            </w:pPr>
            <w:r>
              <w:rPr>
                <w:b w:val="true"/>
                <w:bCs w:val="true"/>
              </w:rPr>
              <w:t xml:space="preserve">Down</w:t>
            </w:r>
          </w:p>
          <w:p>
            <w:pPr>
              <w:keepLines/>
              <w:pStyle w:val="CluesTiny"/>
            </w:pPr>
            <w:r>
              <w:rPr>
                <w:b w:val="true"/>
                <w:bCs w:val="true"/>
              </w:rPr>
              <w:t xml:space="preserve">1. </w:t>
            </w:r>
            <w:r>
              <w:t xml:space="preserve">Lėšų, priklausančių įmonei arba valstybei, visuma; taip pat šių lėšų gavimo ir panaudojimo sistema.</w:t>
            </w:r>
          </w:p>
          <w:p>
            <w:pPr>
              <w:keepLines/>
              <w:pStyle w:val="CluesTiny"/>
            </w:pPr>
            <w:r>
              <w:rPr>
                <w:b w:val="true"/>
                <w:bCs w:val="true"/>
              </w:rPr>
              <w:t xml:space="preserve">4. </w:t>
            </w:r>
            <w:r>
              <w:t xml:space="preserve">Įmonės produkcijos gamybai sunaudotų išteklių piniginė suma. Bendresne prasme kaštai suprantami kaip bet kokios sąnaudos, būtinos tikslui pasiekti.  </w:t>
            </w:r>
          </w:p>
          <w:p>
            <w:pPr>
              <w:keepLines/>
              <w:pStyle w:val="CluesTiny"/>
            </w:pPr>
            <w:r>
              <w:rPr>
                <w:b w:val="true"/>
                <w:bCs w:val="true"/>
              </w:rPr>
              <w:t xml:space="preserve">6. </w:t>
            </w:r>
            <w:r>
              <w:t xml:space="preserve">Fizinis ar juridinis asmuo, valstybė ar savivaldybė, kuri įstatymų nustatyta tvarka turi įsigijusi bent vieną akcinės bendrovės akciją.  </w:t>
            </w:r>
          </w:p>
          <w:p>
            <w:pPr>
              <w:keepLines/>
              <w:pStyle w:val="CluesTiny"/>
            </w:pPr>
            <w:r>
              <w:rPr>
                <w:b w:val="true"/>
                <w:bCs w:val="true"/>
              </w:rPr>
              <w:t xml:space="preserve">7. </w:t>
            </w:r>
            <w:r>
              <w:t xml:space="preserve">Prekių, technologijų, kapitalo, valiutos išvežimas į užsienį. Siekiant realizuoti juos užsienio rinkoje, paslaugų tiekimas užsienyje.</w:t>
            </w:r>
          </w:p>
          <w:p>
            <w:pPr>
              <w:keepLines/>
              <w:pStyle w:val="CluesTiny"/>
            </w:pPr>
            <w:r>
              <w:rPr>
                <w:b w:val="true"/>
                <w:bCs w:val="true"/>
              </w:rPr>
              <w:t xml:space="preserve">8. </w:t>
            </w:r>
            <w:r>
              <w:t xml:space="preserve">Politinė, socialinė ir ekonominė sistema, kuriai būdingi šie požymiai: 1) egzistuoja privati gamybos priemonių ir kito turto nuosavybė.</w:t>
            </w:r>
          </w:p>
          <w:p>
            <w:pPr>
              <w:keepLines/>
              <w:pStyle w:val="CluesTiny"/>
            </w:pPr>
            <w:r>
              <w:rPr>
                <w:b w:val="true"/>
                <w:bCs w:val="true"/>
              </w:rPr>
              <w:t xml:space="preserve">9. </w:t>
            </w:r>
            <w:r>
              <w:t xml:space="preserve">Rinkos situacija, kai kurių nors resursų ar prekių paklausa ilgą laiką viršija pasiūlą, o kainos neatrodo paklausos bei pasiūlos pusiausvyros. </w:t>
            </w:r>
          </w:p>
          <w:p>
            <w:pPr>
              <w:keepLines/>
              <w:pStyle w:val="CluesTiny"/>
            </w:pPr>
            <w:r>
              <w:rPr>
                <w:b w:val="true"/>
                <w:bCs w:val="true"/>
              </w:rPr>
              <w:t xml:space="preserve">12. </w:t>
            </w:r>
            <w:r>
              <w:t xml:space="preserve">Pajamų ir išlaidų sąmata.</w:t>
            </w:r>
          </w:p>
          <w:p>
            <w:pPr>
              <w:keepLines/>
              <w:pStyle w:val="CluesTiny"/>
            </w:pPr>
            <w:r>
              <w:rPr>
                <w:b w:val="true"/>
                <w:bCs w:val="true"/>
              </w:rPr>
              <w:t xml:space="preserve">13. </w:t>
            </w:r>
            <w:r>
              <w:t xml:space="preserve">Finansų įstaiga, telkianti iš skolintojų jų laikinai laisvas lėšas ir santaupas, teikianti kreditus, tarpininkaujanti atliekant piniginius atsiskaitymus, leidžianti į apyvartą pinigus, vertybinius popierius, atlikinėjanti su jais susijusias operacijas ir kitas funkcijas. Pagal veiklos pobūdį ir funkcijas skiriami: centriniai emisijos, komerciniai, investicijų, taupomieji, specialieji.</w:t>
            </w:r>
          </w:p>
          <w:p>
            <w:pPr>
              <w:keepLines/>
              <w:pStyle w:val="CluesTiny"/>
            </w:pPr>
            <w:r>
              <w:rPr>
                <w:b w:val="true"/>
                <w:bCs w:val="true"/>
              </w:rPr>
              <w:t xml:space="preserve">14. </w:t>
            </w:r>
            <w:r>
              <w:t xml:space="preserve">Šeimai priklausanti žemė, gamybiniai pastatai ir įrenginiai, gyvenamasis namas, ilgo vartojimo reikmenys bei finansiniai aktyvai (pinigai, taupomieji indėliai, akcijos, obligacijos, draudimo polisai); likvidinių ir nelikvidinių vertybių suma, kuria disponuoja ekonominis subjektas.  </w:t>
            </w:r>
          </w:p>
          <w:p>
            <w:pPr>
              <w:keepLines/>
              <w:pStyle w:val="CluesTiny"/>
            </w:pPr>
            <w:r>
              <w:rPr>
                <w:b w:val="true"/>
                <w:bCs w:val="true"/>
              </w:rPr>
              <w:t xml:space="preserve">16. </w:t>
            </w:r>
            <w:r>
              <w:t xml:space="preserve">Nustatytos formos dokumentas, pagal kurį bankas privalo išduoti tam tikrą sumą; taip pat dokumentas, išduodamas, pvz., parduotuvėje, kuriame užrašomas pirktų prekių kiekis, kaina ir bendra pirkimo suma; kai kuriose šalyse ir pridėtinės vertės mokesčio suma.  </w:t>
            </w:r>
          </w:p>
          <w:p>
            <w:pPr>
              <w:keepLines/>
              <w:pStyle w:val="CluesTiny"/>
            </w:pPr>
            <w:r>
              <w:rPr>
                <w:b w:val="true"/>
                <w:bCs w:val="true"/>
              </w:rPr>
              <w:t xml:space="preserve">22. </w:t>
            </w:r>
            <w:r>
              <w:t xml:space="preserve">Prekių kiekio, kurį pardavėjai nori ir gali parduoti, ir kainos, už kurią ta prekė gali būti nupirkta, ryšys. Kiti veiksniai, tarp jų ir laikotarpio trukmė, laikomi nekintamais. Šis ryšys išreiškiamas matematine lygtimi, lentele arba grafiku (pasiūlos kreive).  </w:t>
            </w:r>
          </w:p>
          <w:p>
            <w:pPr>
              <w:keepLines/>
              <w:pStyle w:val="CluesTiny"/>
            </w:pPr>
            <w:r>
              <w:rPr>
                <w:b w:val="true"/>
                <w:bCs w:val="true"/>
              </w:rPr>
              <w:t xml:space="preserve">23. </w:t>
            </w:r>
            <w:r>
              <w:t xml:space="preserve">Prekių (įskaitant darbo jėgą, piniginius išteklius) mainų sistema, kurios funkcionavimas priklauso nuo pasiūlos ir paklausos santykio, esant gamintojų konkurencijai ir atitinkamai kainodaros sistemai. </w:t>
            </w:r>
          </w:p>
          <w:p>
            <w:pPr>
              <w:keepLines/>
              <w:pStyle w:val="CluesTiny"/>
            </w:pPr>
            <w:r>
              <w:rPr>
                <w:b w:val="true"/>
                <w:bCs w:val="true"/>
              </w:rPr>
              <w:t xml:space="preserve">25. </w:t>
            </w:r>
            <w:r>
              <w:t xml:space="preserve">Tokia teisinė įmonės organizavimo forma, kai jos narius sieja partnerystės pagrindai. </w:t>
            </w:r>
          </w:p>
          <w:p>
            <w:pPr>
              <w:keepLines/>
              <w:pStyle w:val="CluesTiny"/>
            </w:pPr>
            <w:r>
              <w:rPr>
                <w:b w:val="true"/>
                <w:bCs w:val="true"/>
              </w:rPr>
              <w:t xml:space="preserve">26. </w:t>
            </w:r>
            <w:r>
              <w:t xml:space="preserve">Tarpininkas tarp pardavėjo ir pirkėjo, vykdantis vertybinių popierių, valiutos, brangiųjų metalų ir kitas pirkimo - pardavimo operacijas savo sąskaita. </w:t>
            </w:r>
          </w:p>
          <w:p>
            <w:pPr>
              <w:keepLines/>
              <w:pStyle w:val="CluesTiny"/>
            </w:pPr>
            <w:r>
              <w:rPr>
                <w:b w:val="true"/>
                <w:bCs w:val="true"/>
              </w:rPr>
              <w:t xml:space="preserve">27. </w:t>
            </w:r>
            <w:r>
              <w:t xml:space="preserve">Nepriklausomas tarpininkas, vykdantis prekių ir vertybinių popierių pirkimo–pardavimo sandorius prekių ir vertybinių popierių biržose.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Verslo vadyba</dc:title>
  <dcterms:created xsi:type="dcterms:W3CDTF">2021-10-11T20:50:54Z</dcterms:created>
  <dcterms:modified xsi:type="dcterms:W3CDTF">2021-10-11T20:50:54Z</dcterms:modified>
</cp:coreProperties>
</file>