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Vervoer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noodvoertuig    </w:t>
      </w:r>
      <w:r>
        <w:t xml:space="preserve">   polisieman    </w:t>
      </w:r>
      <w:r>
        <w:t xml:space="preserve">   kaart    </w:t>
      </w:r>
      <w:r>
        <w:t xml:space="preserve">   trein    </w:t>
      </w:r>
      <w:r>
        <w:t xml:space="preserve">   busse    </w:t>
      </w:r>
      <w:r>
        <w:t xml:space="preserve">   padpatrollie    </w:t>
      </w:r>
      <w:r>
        <w:t xml:space="preserve">   padreels    </w:t>
      </w:r>
      <w:r>
        <w:t xml:space="preserve">   spoorvervoer    </w:t>
      </w:r>
      <w:r>
        <w:t xml:space="preserve">   lugvervoer    </w:t>
      </w:r>
      <w:r>
        <w:t xml:space="preserve">   watervervoer    </w:t>
      </w:r>
      <w:r>
        <w:t xml:space="preserve">   padvervoer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Vervoer</dc:title>
  <dcterms:created xsi:type="dcterms:W3CDTF">2021-10-11T20:50:31Z</dcterms:created>
  <dcterms:modified xsi:type="dcterms:W3CDTF">2021-10-11T20:50:31Z</dcterms:modified>
</cp:coreProperties>
</file>